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</w:pPr>
      <w:r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Lampa na dobre samopoczucie</w:t>
      </w:r>
    </w:p>
    <w:p w:rsid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</w:pP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 xml:space="preserve">Prawie 45 proc. z nas zmaga się z zaburzeniami snu. Trudna sytuacja życiowa, przepracowanie, mała aktywność fizyczna, a ostatnio także długa izolacja w domach powodują przewlekłe problemy ze zdrowiem. Z tym zjawiskiem zmierzyła się Aleksandra Stachowska ze School of Form Uniwersytetu SWPS, która zaprojektowała </w:t>
      </w:r>
      <w:proofErr w:type="spellStart"/>
      <w:r w:rsidRPr="0080583B">
        <w:rPr>
          <w:rFonts w:eastAsia="Times New Roman" w:cstheme="minorHAnsi"/>
          <w:b/>
          <w:bCs/>
          <w:i/>
          <w:iCs/>
          <w:color w:val="000000"/>
          <w:shd w:val="clear" w:color="auto" w:fill="FFFFFF"/>
          <w:lang w:eastAsia="pl-PL"/>
        </w:rPr>
        <w:t>Dichromatic</w:t>
      </w:r>
      <w:proofErr w:type="spellEnd"/>
      <w:r w:rsidRPr="0080583B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 xml:space="preserve"> – lampę, która reguluje nasz rytm okołodobowy.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sz w:val="24"/>
          <w:szCs w:val="24"/>
          <w:lang w:eastAsia="pl-PL"/>
        </w:rPr>
        <w:t> 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Bezsenność, nieregularny sen lub trudności z zasypianiem sprawiają, że słabiej przyswajamy nową wiedzę, mamy problemy z pamięcią, wolniej pracujemy i osiągamy gorsze wyniki w nauce.</w:t>
      </w:r>
      <w:r w:rsidRPr="0080583B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 xml:space="preserve"> 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Badania wykazują, że odpowiednio dobrane światło reguluje rytm okołodobowy i regeneruje nasz organizm. Aleksandra Stachowska w oparciu o optykę i analizy medyczne zaprojektowała lampę ze szkła </w:t>
      </w:r>
      <w:proofErr w:type="spellStart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dichroicznego</w:t>
      </w:r>
      <w:proofErr w:type="spellEnd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, która umożliwia łatwą zmianę światła i dostosowanie go do naszego samopoczucia oraz pory roku.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sz w:val="24"/>
          <w:szCs w:val="24"/>
          <w:lang w:eastAsia="pl-PL"/>
        </w:rPr>
        <w:t> 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Rewolucja przemysłowa dała nam władzę nad nocą, ale zaburzyła nasz sen. Z jednej strony rozwój technologii ułatwia nam funkcjonowanie, z drugiej praca i nauka na komputerze odbijają się na naszej kondycji. Większość z nas cierpi z powodu zaburzeń snu czy regularnych zmian pogody. Chciałam zaproponować prostą w obsłudze, niefarmakologiczną formę poprawy jakości naszego życia </w:t>
      </w:r>
      <w:r w:rsidRPr="0080583B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–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mówi Aleksandra.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sz w:val="24"/>
          <w:szCs w:val="24"/>
          <w:lang w:eastAsia="pl-PL"/>
        </w:rPr>
        <w:t> 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b/>
          <w:bCs/>
          <w:color w:val="000000"/>
          <w:shd w:val="clear" w:color="auto" w:fill="FFFFFF"/>
          <w:lang w:eastAsia="pl-PL"/>
        </w:rPr>
        <w:t>Zbawienny wpływ światła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Najważniejszym elementem lampy jest szkło </w:t>
      </w:r>
      <w:proofErr w:type="spellStart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dichroiczne</w:t>
      </w:r>
      <w:proofErr w:type="spellEnd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, które działa na zasadzie selektywnego przepuszczania promieni światła i pozwala na uzyskanie dwóch barw z jednego źródła. Lampa ma dwa filtry, które dostosowują kolor światła do pory roku. Pierwszy przepuszcza krótkie fale elektromagnetyczne, czyli niebieski i fioletowy, a odbija fale koloru żółtego i czerwonego. Powinien być on używany jesienią i zimą, ponieważ pobudza nas do aktywności. Drugi filtr działa odwrotnie – przepuszcza fale żółte i czerwone, a odbija niebieskie i fioletowe. Najlepsze efekty przynosi, kiedy jest stosowany latem lub wiosną, bo działa uspokajająco, a także wyciszająco po dużej dawce promieni słonecznych, kiedy nasz organizm pracuje na pełnych obrotach. W taki sposób </w:t>
      </w:r>
      <w:proofErr w:type="spellStart"/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Dichromatic</w:t>
      </w:r>
      <w:proofErr w:type="spellEnd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sprawia, że nasz organizm produkuje odpowiednie hormony i przygotowuje nas do prawidłowego wypoczynku oraz poprawia higienę snu. 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br/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br/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Chciałam, żeby lampa była łatwa w użytkowaniu i żebyśmy sami decydowali, jaki kolor wybierzemy. Zamontowałam w niej specjalną kopułkę, którą wystarczy obrócić o 180 stopni, żeby zmienić barwę światła. Można wybierać pomiędzy niebieskim – pobudzającym organizm lub żółtym – wspomagającym wypoczynek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-</w:t>
      </w:r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 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dodaje projektantka.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0583B">
        <w:rPr>
          <w:rFonts w:eastAsia="Times New Roman" w:cstheme="minorHAnsi"/>
          <w:sz w:val="24"/>
          <w:szCs w:val="24"/>
          <w:lang w:eastAsia="pl-PL"/>
        </w:rPr>
        <w:t> 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proofErr w:type="spellStart"/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>Dichromatic</w:t>
      </w:r>
      <w:proofErr w:type="spellEnd"/>
      <w:r w:rsidRPr="0080583B">
        <w:rPr>
          <w:rFonts w:eastAsia="Times New Roman" w:cstheme="minorHAnsi"/>
          <w:i/>
          <w:iCs/>
          <w:color w:val="000000"/>
          <w:shd w:val="clear" w:color="auto" w:fill="FFFFFF"/>
          <w:lang w:eastAsia="pl-PL"/>
        </w:rPr>
        <w:t xml:space="preserve"> </w:t>
      </w:r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jest projektem dyplomowym prezentowanym podczas </w:t>
      </w:r>
      <w:proofErr w:type="spellStart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Graduation</w:t>
      </w:r>
      <w:proofErr w:type="spellEnd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 xml:space="preserve"> Show 5 w School of Form Uniwersytetu SWPS. Lampa wykonana jest z drewna jesionowego (podstawa), metalu lakierowanego proszkowo (nóżki) i szkła </w:t>
      </w:r>
      <w:proofErr w:type="spellStart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dichroicznego</w:t>
      </w:r>
      <w:proofErr w:type="spellEnd"/>
      <w:r w:rsidRPr="0080583B">
        <w:rPr>
          <w:rFonts w:eastAsia="Times New Roman" w:cstheme="minorHAnsi"/>
          <w:color w:val="000000"/>
          <w:shd w:val="clear" w:color="auto" w:fill="FFFFFF"/>
          <w:lang w:eastAsia="pl-PL"/>
        </w:rPr>
        <w:t>.</w:t>
      </w:r>
    </w:p>
    <w:p w:rsidR="0080583B" w:rsidRPr="0080583B" w:rsidRDefault="0080583B" w:rsidP="008058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583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C761A" w:rsidRPr="003C761A" w:rsidRDefault="003C761A" w:rsidP="003C761A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:rsidR="003C761A" w:rsidRPr="0080583B" w:rsidRDefault="0080583B" w:rsidP="003C761A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80583B">
        <w:rPr>
          <w:rFonts w:eastAsia="Times New Roman" w:cstheme="minorHAnsi"/>
          <w:bCs/>
          <w:i/>
          <w:color w:val="000000"/>
          <w:shd w:val="clear" w:color="auto" w:fill="FFFFFF"/>
          <w:lang w:eastAsia="pl-PL"/>
        </w:rPr>
        <w:t>Aleksandra Stachowska</w:t>
      </w:r>
      <w:r w:rsidR="003C761A" w:rsidRPr="0080583B">
        <w:rPr>
          <w:rFonts w:eastAsia="Times New Roman" w:cstheme="minorHAnsi"/>
          <w:i/>
          <w:iCs/>
          <w:lang w:eastAsia="pl-PL"/>
        </w:rPr>
        <w:t>,</w:t>
      </w:r>
      <w:r w:rsidR="003C761A" w:rsidRPr="0080583B">
        <w:rPr>
          <w:rFonts w:eastAsia="Times New Roman" w:cstheme="minorHAnsi"/>
          <w:i/>
          <w:iCs/>
          <w:lang w:eastAsia="pl-PL"/>
        </w:rPr>
        <w:t xml:space="preserve"> absolwentka School of Form Uniwersytetu SWPS</w:t>
      </w:r>
      <w:r w:rsidR="003C761A" w:rsidRPr="0080583B">
        <w:rPr>
          <w:rFonts w:eastAsia="Times New Roman" w:cstheme="minorHAnsi"/>
          <w:i/>
          <w:lang w:eastAsia="pl-PL"/>
        </w:rPr>
        <w:t> </w:t>
      </w:r>
    </w:p>
    <w:p w:rsidR="00353E43" w:rsidRPr="003C761A" w:rsidRDefault="00353E43"/>
    <w:p w:rsidR="00396DE5" w:rsidRPr="003C761A" w:rsidRDefault="00396DE5">
      <w:r w:rsidRPr="003C761A">
        <w:t>***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rFonts w:ascii="Calibri" w:eastAsia="Calibri" w:hAnsi="Calibri" w:cs="Calibri"/>
          <w:b/>
          <w:sz w:val="18"/>
          <w:szCs w:val="18"/>
        </w:rPr>
        <w:t xml:space="preserve">School of Form </w:t>
      </w:r>
      <w:r w:rsidRPr="003C761A">
        <w:rPr>
          <w:rFonts w:ascii="Calibri" w:eastAsia="Calibri" w:hAnsi="Calibri" w:cs="Calibri"/>
          <w:sz w:val="18"/>
          <w:szCs w:val="18"/>
        </w:rPr>
        <w:t>to</w:t>
      </w:r>
      <w:r w:rsidRPr="003C761A">
        <w:rPr>
          <w:sz w:val="18"/>
          <w:szCs w:val="18"/>
        </w:rPr>
        <w:t xml:space="preserve"> </w:t>
      </w:r>
      <w:r w:rsidRPr="003C761A">
        <w:rPr>
          <w:rFonts w:ascii="Calibri" w:eastAsia="Calibri" w:hAnsi="Calibri" w:cs="Calibri"/>
          <w:sz w:val="18"/>
          <w:szCs w:val="18"/>
        </w:rPr>
        <w:t xml:space="preserve">katedra wzornictwa Uniwersytetu SWPS, </w:t>
      </w:r>
      <w:r w:rsidRPr="003C761A">
        <w:rPr>
          <w:sz w:val="18"/>
          <w:szCs w:val="18"/>
        </w:rPr>
        <w:t xml:space="preserve">działająca od </w:t>
      </w:r>
      <w:r w:rsidRPr="003C761A">
        <w:rPr>
          <w:rFonts w:ascii="Calibri" w:eastAsia="Calibri" w:hAnsi="Calibri" w:cs="Calibri"/>
          <w:sz w:val="18"/>
          <w:szCs w:val="18"/>
        </w:rPr>
        <w:t>październik</w:t>
      </w:r>
      <w:r w:rsidRPr="003C761A">
        <w:rPr>
          <w:sz w:val="18"/>
          <w:szCs w:val="18"/>
        </w:rPr>
        <w:t>a</w:t>
      </w:r>
      <w:r w:rsidRPr="003C761A">
        <w:rPr>
          <w:rFonts w:ascii="Calibri" w:eastAsia="Calibri" w:hAnsi="Calibri" w:cs="Calibri"/>
          <w:sz w:val="18"/>
          <w:szCs w:val="18"/>
        </w:rPr>
        <w:t xml:space="preserve"> 2011 roku</w:t>
      </w:r>
      <w:r w:rsidRPr="003C761A">
        <w:rPr>
          <w:sz w:val="18"/>
          <w:szCs w:val="18"/>
        </w:rPr>
        <w:t>.</w:t>
      </w:r>
      <w:r w:rsidRPr="003C761A">
        <w:rPr>
          <w:rFonts w:ascii="Calibri" w:eastAsia="Calibri" w:hAnsi="Calibri" w:cs="Calibri"/>
          <w:sz w:val="18"/>
          <w:szCs w:val="18"/>
        </w:rPr>
        <w:t xml:space="preserve"> Studia stacjonarne trwają 3,5 roku, a po ich ukończeniu absolwenci uzyskują tytuł licencjata Uniwersytetu SWPS na kierunku wzornictwo. Nad unikalnym programem nauczania, który łączy w sobie elementy edukacji projektowej i humanistycznej, pracował zespó</w:t>
      </w:r>
      <w:r w:rsidRPr="003C761A">
        <w:rPr>
          <w:sz w:val="18"/>
          <w:szCs w:val="18"/>
        </w:rPr>
        <w:t>ł</w:t>
      </w:r>
      <w:r w:rsidRPr="003C761A">
        <w:rPr>
          <w:rFonts w:ascii="Calibri" w:eastAsia="Calibri" w:hAnsi="Calibri" w:cs="Calibri"/>
          <w:sz w:val="18"/>
          <w:szCs w:val="18"/>
        </w:rPr>
        <w:t xml:space="preserve"> ekspertów pod przewodnictwem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Lidewij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Edelkoort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wieloletniej szefowej Design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Academy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 Eindhoven, która jest dyrektorem </w:t>
      </w:r>
      <w:r w:rsidRPr="003C761A">
        <w:rPr>
          <w:rFonts w:ascii="Calibri" w:eastAsia="Calibri" w:hAnsi="Calibri" w:cs="Calibri"/>
          <w:sz w:val="18"/>
          <w:szCs w:val="18"/>
        </w:rPr>
        <w:lastRenderedPageBreak/>
        <w:t>strategicznym i mentorem School of Form.</w:t>
      </w:r>
      <w:r w:rsidRPr="003C761A">
        <w:rPr>
          <w:sz w:val="18"/>
          <w:szCs w:val="18"/>
        </w:rPr>
        <w:t xml:space="preserve"> P</w:t>
      </w:r>
      <w:r w:rsidRPr="003C761A">
        <w:rPr>
          <w:rFonts w:ascii="Calibri" w:eastAsia="Calibri" w:hAnsi="Calibri" w:cs="Calibri"/>
          <w:sz w:val="18"/>
          <w:szCs w:val="18"/>
        </w:rPr>
        <w:t xml:space="preserve">rogram studiów z zakresu wzornictwa otrzymał najwyższą punktację w konkursie Ministerstwa Nauki i Szkolnictwa Wyższego na kierunki zamawiane. </w:t>
      </w:r>
      <w:r w:rsidRPr="003C761A">
        <w:rPr>
          <w:sz w:val="18"/>
          <w:szCs w:val="18"/>
        </w:rPr>
        <w:t>W październiku 2020 roku School of Form zostanie przeniesione z Poznania do swojej nowej siedziby, którą będzie dzielić z warszawskim kampusem Uniwersytetu SWPS.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sz w:val="18"/>
          <w:szCs w:val="18"/>
        </w:rPr>
        <w:t>School of Form</w:t>
      </w:r>
      <w:r w:rsidRPr="003C761A">
        <w:rPr>
          <w:rFonts w:ascii="Calibri" w:eastAsia="Calibri" w:hAnsi="Calibri" w:cs="Calibri"/>
          <w:b/>
          <w:sz w:val="18"/>
          <w:szCs w:val="18"/>
        </w:rPr>
        <w:t xml:space="preserve"> </w:t>
      </w:r>
      <w:r w:rsidRPr="003C761A">
        <w:rPr>
          <w:rFonts w:ascii="Calibri" w:eastAsia="Calibri" w:hAnsi="Calibri" w:cs="Calibri"/>
          <w:sz w:val="18"/>
          <w:szCs w:val="18"/>
        </w:rPr>
        <w:t xml:space="preserve">współpracuje z polskimi i światowymi projektantami, wykładowcami i ekspertami, pracującymi dla najlepszych marek i firm z różnych branż. Zajęcia prowadzą m.in. Oskar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Zięta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Agnieszka Jacobson-Cielecka (dyrektor artystyczna School of Form), Karol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Murlak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Bianka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Rolando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Mateusz Halawa, Paulina Matusiak, Bartosz Mucha, Paweł Grobelny, Wojciech Dziedzic, Ewa Klekot, Krzysztof </w:t>
      </w:r>
      <w:proofErr w:type="spellStart"/>
      <w:r w:rsidRPr="003C761A">
        <w:rPr>
          <w:rFonts w:ascii="Calibri" w:eastAsia="Calibri" w:hAnsi="Calibri" w:cs="Calibri"/>
          <w:sz w:val="18"/>
          <w:szCs w:val="18"/>
        </w:rPr>
        <w:t>Kubasek</w:t>
      </w:r>
      <w:proofErr w:type="spellEnd"/>
      <w:r w:rsidRPr="003C761A">
        <w:rPr>
          <w:rFonts w:ascii="Calibri" w:eastAsia="Calibri" w:hAnsi="Calibri" w:cs="Calibri"/>
          <w:sz w:val="18"/>
          <w:szCs w:val="18"/>
        </w:rPr>
        <w:t xml:space="preserve">, Dawid Wiener. Jednym z najistotniejszych elementów strategii nauczania w School of Form jest praktyczne kształcenie, w powiązaniu z biznesem, już na etapie wczesnych projektów. Dzięki partnerskiej współpracy z poważnymi partnerami biznesowymi, którzy wspierają finansowo rozwój studentów, a także oferują im staże w swoich przedsiębiorstwach, studenci będą odbywać praktyki w krajowych i zagranicznych studiach projektowych, firmach produkcyjnych i warsztatach rzemieślniczych w zależności od wybranego przez siebie profilu. </w:t>
      </w:r>
    </w:p>
    <w:p w:rsidR="00396DE5" w:rsidRPr="003C761A" w:rsidRDefault="00396DE5" w:rsidP="00396DE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sz w:val="18"/>
          <w:szCs w:val="18"/>
        </w:rPr>
      </w:pPr>
      <w:r w:rsidRPr="003C761A">
        <w:rPr>
          <w:rFonts w:ascii="Calibri" w:eastAsia="Calibri" w:hAnsi="Calibri" w:cs="Calibri"/>
          <w:sz w:val="18"/>
          <w:szCs w:val="18"/>
        </w:rPr>
        <w:t xml:space="preserve">Więcej informacji o School of Form </w:t>
      </w:r>
      <w:hyperlink r:id="rId4">
        <w:r w:rsidRPr="003C761A">
          <w:rPr>
            <w:rFonts w:ascii="Calibri" w:eastAsia="Calibri" w:hAnsi="Calibri" w:cs="Calibri"/>
            <w:sz w:val="18"/>
            <w:szCs w:val="18"/>
          </w:rPr>
          <w:t>www.sof.edu.pl</w:t>
        </w:r>
      </w:hyperlink>
    </w:p>
    <w:p w:rsidR="00396DE5" w:rsidRPr="003C761A" w:rsidRDefault="00396DE5"/>
    <w:sectPr w:rsidR="00396DE5" w:rsidRPr="003C7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E5"/>
    <w:rsid w:val="00353E43"/>
    <w:rsid w:val="00396DE5"/>
    <w:rsid w:val="003C761A"/>
    <w:rsid w:val="00690333"/>
    <w:rsid w:val="0080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B491"/>
  <w15:chartTrackingRefBased/>
  <w15:docId w15:val="{1A1F6CF7-48D4-4664-9CB3-A2A20839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9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0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of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667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Kowalcze</dc:creator>
  <cp:keywords/>
  <dc:description/>
  <cp:lastModifiedBy>Paulina Kowalcze</cp:lastModifiedBy>
  <cp:revision>4</cp:revision>
  <dcterms:created xsi:type="dcterms:W3CDTF">2019-10-01T13:09:00Z</dcterms:created>
  <dcterms:modified xsi:type="dcterms:W3CDTF">2020-06-10T07:35:00Z</dcterms:modified>
</cp:coreProperties>
</file>