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72B14" w14:textId="6F2E621B" w:rsidR="00011E20" w:rsidRPr="00B304F3" w:rsidRDefault="008A4062">
      <w:pPr>
        <w:spacing w:line="288" w:lineRule="auto"/>
        <w:jc w:val="both"/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</w:pPr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>Informacja prasowa</w:t>
      </w:r>
    </w:p>
    <w:p w14:paraId="0FCC7124" w14:textId="61769380" w:rsidR="00011E20" w:rsidRPr="00B304F3" w:rsidRDefault="00011E20">
      <w:pPr>
        <w:spacing w:line="288" w:lineRule="auto"/>
        <w:jc w:val="both"/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</w:pPr>
    </w:p>
    <w:p w14:paraId="2BEF4289" w14:textId="77777777" w:rsidR="00E84FAC" w:rsidRPr="00B304F3" w:rsidRDefault="00E84FAC" w:rsidP="00E84FAC">
      <w:pPr>
        <w:spacing w:line="360" w:lineRule="auto"/>
        <w:jc w:val="both"/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</w:pPr>
      <w:r w:rsidRPr="00B304F3">
        <w:rPr>
          <w:rFonts w:asciiTheme="majorHAnsi" w:eastAsia="Arial" w:hAnsiTheme="majorHAnsi" w:cstheme="majorHAnsi"/>
          <w:b/>
          <w:bCs/>
          <w:color w:val="000000" w:themeColor="text1"/>
          <w:sz w:val="22"/>
          <w:szCs w:val="22"/>
          <w:highlight w:val="white"/>
        </w:rPr>
        <w:t xml:space="preserve">Czego potrzebujesz? – </w:t>
      </w:r>
      <w:proofErr w:type="spellStart"/>
      <w:r w:rsidRPr="00B304F3">
        <w:rPr>
          <w:rFonts w:asciiTheme="majorHAnsi" w:eastAsia="Arial" w:hAnsiTheme="majorHAnsi" w:cstheme="majorHAnsi"/>
          <w:b/>
          <w:bCs/>
          <w:color w:val="000000" w:themeColor="text1"/>
          <w:sz w:val="22"/>
          <w:szCs w:val="22"/>
          <w:highlight w:val="white"/>
        </w:rPr>
        <w:t>minisłownik</w:t>
      </w:r>
      <w:proofErr w:type="spellEnd"/>
      <w:r w:rsidRPr="00B304F3">
        <w:rPr>
          <w:rFonts w:asciiTheme="majorHAnsi" w:eastAsia="Arial" w:hAnsiTheme="majorHAnsi" w:cstheme="majorHAnsi"/>
          <w:b/>
          <w:bCs/>
          <w:color w:val="000000" w:themeColor="text1"/>
          <w:sz w:val="22"/>
          <w:szCs w:val="22"/>
          <w:highlight w:val="white"/>
        </w:rPr>
        <w:t xml:space="preserve"> wizualny dla uchodźców z Ukrainy </w:t>
      </w:r>
    </w:p>
    <w:p w14:paraId="14D85C5C" w14:textId="77777777" w:rsidR="00E84FAC" w:rsidRPr="00B304F3" w:rsidRDefault="00E84FAC" w:rsidP="00E84FAC">
      <w:pPr>
        <w:spacing w:line="360" w:lineRule="auto"/>
        <w:jc w:val="both"/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</w:pPr>
    </w:p>
    <w:p w14:paraId="4CCE68ED" w14:textId="77777777" w:rsidR="00253B7D" w:rsidRPr="00B304F3" w:rsidRDefault="00253B7D" w:rsidP="00253B7D">
      <w:pPr>
        <w:spacing w:line="360" w:lineRule="auto"/>
        <w:jc w:val="both"/>
        <w:rPr>
          <w:rFonts w:asciiTheme="majorHAnsi" w:eastAsia="Arial" w:hAnsiTheme="majorHAnsi" w:cstheme="majorHAnsi"/>
          <w:b/>
          <w:bCs/>
          <w:color w:val="000000" w:themeColor="text1"/>
          <w:sz w:val="22"/>
          <w:szCs w:val="22"/>
          <w:highlight w:val="white"/>
        </w:rPr>
      </w:pPr>
      <w:r w:rsidRPr="00B304F3">
        <w:rPr>
          <w:rFonts w:asciiTheme="majorHAnsi" w:eastAsia="Arial" w:hAnsiTheme="majorHAnsi" w:cstheme="majorHAnsi"/>
          <w:b/>
          <w:bCs/>
          <w:color w:val="000000" w:themeColor="text1"/>
          <w:sz w:val="22"/>
          <w:szCs w:val="22"/>
          <w:highlight w:val="white"/>
        </w:rPr>
        <w:t xml:space="preserve">Od początku wojny w Ukrainie polskie społeczeństwo zaangażowało się w działania na rzecz osób uciekających przed wojną. Z ogromnym zaangażowaniem pomagamy milionom osób, zapewniając im schronienie czy produkty pierwszej potrzeby. Barierą, która utrudnia nam komunikację z Ukrainkami i Ukraińcami jest brak znajomości języka ukraińskiego. Studenci School of Form z Uniwersytetu SWPS postanowili wyjść naprzeciw temu wyzwaniu i stworzyli wizualny </w:t>
      </w:r>
      <w:proofErr w:type="spellStart"/>
      <w:r w:rsidRPr="00B304F3">
        <w:rPr>
          <w:rFonts w:asciiTheme="majorHAnsi" w:eastAsia="Arial" w:hAnsiTheme="majorHAnsi" w:cstheme="majorHAnsi"/>
          <w:b/>
          <w:bCs/>
          <w:color w:val="000000" w:themeColor="text1"/>
          <w:sz w:val="22"/>
          <w:szCs w:val="22"/>
          <w:highlight w:val="white"/>
        </w:rPr>
        <w:t>minisłownik</w:t>
      </w:r>
      <w:proofErr w:type="spellEnd"/>
      <w:r w:rsidRPr="00B304F3">
        <w:rPr>
          <w:rFonts w:asciiTheme="majorHAnsi" w:eastAsia="Arial" w:hAnsiTheme="majorHAnsi" w:cstheme="majorHAnsi"/>
          <w:b/>
          <w:bCs/>
          <w:color w:val="000000" w:themeColor="text1"/>
          <w:sz w:val="22"/>
          <w:szCs w:val="22"/>
          <w:highlight w:val="white"/>
        </w:rPr>
        <w:t xml:space="preserve"> polsko-ukraiński w formie papierowej oraz w wersji mobilnej w postaci strony internetowej.</w:t>
      </w:r>
    </w:p>
    <w:p w14:paraId="237AC944" w14:textId="77777777" w:rsidR="00E84FAC" w:rsidRPr="00B304F3" w:rsidRDefault="00E84FAC" w:rsidP="00E84FAC">
      <w:pPr>
        <w:spacing w:line="360" w:lineRule="auto"/>
        <w:jc w:val="both"/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</w:pPr>
    </w:p>
    <w:p w14:paraId="388807AD" w14:textId="7837238D" w:rsidR="00E84FAC" w:rsidRPr="00B304F3" w:rsidRDefault="00E84FAC" w:rsidP="00E84FAC">
      <w:pPr>
        <w:spacing w:line="360" w:lineRule="auto"/>
        <w:jc w:val="both"/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</w:pPr>
      <w:r w:rsidRPr="00B304F3"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  <w:t xml:space="preserve">Studenci i studentki pierwszego roku studiów (niestacjonarni i stacjonarni) w ramach zajęć </w:t>
      </w:r>
      <w:r w:rsidRPr="00B304F3"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  <w:br/>
        <w:t xml:space="preserve">z podstaw Adobe zaprojektowali wizualny </w:t>
      </w:r>
      <w:proofErr w:type="spellStart"/>
      <w:r w:rsidRPr="00B304F3"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  <w:t>minisłownik</w:t>
      </w:r>
      <w:proofErr w:type="spellEnd"/>
      <w:r w:rsidRPr="00B304F3"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  <w:t xml:space="preserve"> podstawowych zwrotów dla uchodźców </w:t>
      </w:r>
      <w:r w:rsidRPr="00B304F3"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  <w:br/>
        <w:t>z Ukrainy i osób, które goszczą ich w swoich domach. Pod okiem wykładowcy Bartosza Grześkowiaka powstał zestaw znaków pomagający w przełamaniu bariery językowej, zwłaszcza w pierwszych dniach wspólnego mieszkania. </w:t>
      </w:r>
    </w:p>
    <w:p w14:paraId="559B46BF" w14:textId="77777777" w:rsidR="00E84FAC" w:rsidRPr="00B304F3" w:rsidRDefault="00E84FAC" w:rsidP="00E84FAC">
      <w:pPr>
        <w:spacing w:line="360" w:lineRule="auto"/>
        <w:jc w:val="both"/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</w:pPr>
      <w:bookmarkStart w:id="0" w:name="_GoBack"/>
      <w:bookmarkEnd w:id="0"/>
    </w:p>
    <w:p w14:paraId="069470A9" w14:textId="77777777" w:rsidR="00253B7D" w:rsidRPr="00B304F3" w:rsidRDefault="00253B7D" w:rsidP="00253B7D">
      <w:pPr>
        <w:spacing w:line="360" w:lineRule="auto"/>
        <w:jc w:val="both"/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</w:pPr>
      <w:r w:rsidRPr="00B304F3"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  <w:t>Po </w:t>
      </w:r>
      <w:hyperlink r:id="rId6" w:tgtFrame="_blank" w:history="1">
        <w:r w:rsidRPr="00B304F3">
          <w:rPr>
            <w:rStyle w:val="Hipercze"/>
            <w:rFonts w:asciiTheme="majorHAnsi" w:eastAsia="Arial" w:hAnsiTheme="majorHAnsi" w:cstheme="majorHAnsi"/>
            <w:sz w:val="22"/>
            <w:szCs w:val="22"/>
            <w:highlight w:val="white"/>
          </w:rPr>
          <w:t>linkiem </w:t>
        </w:r>
      </w:hyperlink>
      <w:r w:rsidRPr="00B304F3"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  <w:t>znajdują się pliki pdf w różnych wersjach językowych – gotowe do pobrania i wydruku w formacie A4.</w:t>
      </w:r>
    </w:p>
    <w:p w14:paraId="0C919670" w14:textId="58E16955" w:rsidR="00E84FAC" w:rsidRPr="00B304F3" w:rsidRDefault="00E84FAC" w:rsidP="00E84FAC">
      <w:pPr>
        <w:spacing w:line="360" w:lineRule="auto"/>
        <w:jc w:val="both"/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</w:pPr>
    </w:p>
    <w:p w14:paraId="3B7D611B" w14:textId="6979981B" w:rsidR="00E84FAC" w:rsidRDefault="00253B7D" w:rsidP="00E84FAC">
      <w:pPr>
        <w:spacing w:line="360" w:lineRule="auto"/>
        <w:jc w:val="both"/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</w:pPr>
      <w:r w:rsidRPr="00B304F3"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  <w:t>Dodatkowo powstała mobilna wersja w postaci </w:t>
      </w:r>
      <w:hyperlink r:id="rId7" w:tgtFrame="_blank" w:history="1">
        <w:r w:rsidRPr="00B304F3">
          <w:rPr>
            <w:rStyle w:val="Hipercze"/>
            <w:rFonts w:asciiTheme="majorHAnsi" w:eastAsia="Arial" w:hAnsiTheme="majorHAnsi" w:cstheme="majorHAnsi"/>
            <w:sz w:val="22"/>
            <w:szCs w:val="22"/>
            <w:highlight w:val="white"/>
          </w:rPr>
          <w:t>strony internetowej</w:t>
        </w:r>
      </w:hyperlink>
      <w:r w:rsidR="00B304F3" w:rsidRPr="00B304F3"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  <w:t xml:space="preserve">, przygotowana przez </w:t>
      </w:r>
      <w:r w:rsidR="00B304F3" w:rsidRPr="00B304F3">
        <w:rPr>
          <w:rFonts w:asciiTheme="majorHAnsi" w:eastAsia="Times New Roman" w:hAnsiTheme="majorHAnsi" w:cstheme="majorHAnsi"/>
          <w:sz w:val="22"/>
          <w:szCs w:val="22"/>
        </w:rPr>
        <w:t>studentki School of Form pod nadzorem Macieja Macha.</w:t>
      </w:r>
    </w:p>
    <w:p w14:paraId="78CD3D0A" w14:textId="77777777" w:rsidR="00B304F3" w:rsidRPr="00B304F3" w:rsidRDefault="00B304F3" w:rsidP="00E84FAC">
      <w:pPr>
        <w:spacing w:line="360" w:lineRule="auto"/>
        <w:jc w:val="both"/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</w:pPr>
    </w:p>
    <w:p w14:paraId="7EED8797" w14:textId="3A97B7F9" w:rsidR="00011E20" w:rsidRPr="00B304F3" w:rsidRDefault="00E84FAC" w:rsidP="00B304F3">
      <w:pPr>
        <w:spacing w:line="360" w:lineRule="auto"/>
        <w:jc w:val="both"/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</w:pPr>
      <w:r w:rsidRPr="00B304F3">
        <w:rPr>
          <w:rFonts w:asciiTheme="majorHAnsi" w:eastAsia="Arial" w:hAnsiTheme="majorHAnsi" w:cstheme="majorHAnsi"/>
          <w:color w:val="000000" w:themeColor="text1"/>
          <w:sz w:val="22"/>
          <w:szCs w:val="22"/>
          <w:highlight w:val="white"/>
        </w:rPr>
        <w:t xml:space="preserve">Jeśli chciałbyś wesprzeć nas tłumaczeniami, napisz wiadomość na: </w:t>
      </w:r>
      <w:r w:rsidRPr="00B304F3">
        <w:rPr>
          <w:rFonts w:asciiTheme="majorHAnsi" w:eastAsia="Arial" w:hAnsiTheme="majorHAnsi" w:cstheme="majorHAnsi"/>
          <w:b/>
          <w:bCs/>
          <w:color w:val="000000" w:themeColor="text1"/>
          <w:sz w:val="22"/>
          <w:szCs w:val="22"/>
          <w:highlight w:val="white"/>
        </w:rPr>
        <w:t>info@sof.edu.pl</w:t>
      </w:r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br w:type="page"/>
      </w:r>
    </w:p>
    <w:p w14:paraId="72888944" w14:textId="77777777" w:rsidR="00011E20" w:rsidRPr="00B304F3" w:rsidRDefault="008A4062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lastRenderedPageBreak/>
        <w:t>***</w:t>
      </w:r>
    </w:p>
    <w:p w14:paraId="7B06FC6C" w14:textId="77777777" w:rsidR="00011E20" w:rsidRPr="00B304F3" w:rsidRDefault="008A406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B304F3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School of Form </w:t>
      </w:r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>to kierunek wzornictwo,</w:t>
      </w:r>
      <w:r w:rsidRPr="00B304F3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 </w:t>
      </w:r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na Wydziale Projektowania Uniwersytetu SWPS w Warszawie, który jest najmłodszym wydziałem uczelni uruchomionym w 2020 roku. Wcześniej School of Form od 2011 roku działało jako Katedra Projektowania w poznańskiej Filii Uniwersytetu SWPS. Studia trwają 4 lata, a po ich ukończeniu absolwenci uzyskują tytuł licencjata Uniwersytetu SWPS na kierunku wzornictwo. Nad unikalnym programem nauczania, który łączy w sobie elementy edukacji projektowej i humanistycznej pracował zespół ekspertów pod przewodnictwem </w:t>
      </w:r>
      <w:proofErr w:type="spellStart"/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>Lidewij</w:t>
      </w:r>
      <w:proofErr w:type="spellEnd"/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proofErr w:type="spellStart"/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>Edelkoort</w:t>
      </w:r>
      <w:proofErr w:type="spellEnd"/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, wieloletniej szefowej Design </w:t>
      </w:r>
      <w:proofErr w:type="spellStart"/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>Academy</w:t>
      </w:r>
      <w:proofErr w:type="spellEnd"/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Eindhoven, która jest mentorką School of Form. Program studiów w 2012 roku został nagrodzony w konkursie Ministerstwa Nauki i Szkolnictwa Wyższego na najlepszy program kształcenia wdrożony zgodnie z Krajowymi Ramami Kwalifikacji, a w 2016 roku. uzyskał ocenę pozytywną Polskiej Komisji Akredytacyjnej. W ciągu tych lat kierunek ukończyło przeszło 200 licencjatów i licencjatek, którzy z powodzeniem rozwijają karierę projektową lub kontynuują naukę na najlepszych polskich i międzynarodowych uczelniach.</w:t>
      </w:r>
    </w:p>
    <w:p w14:paraId="560EABDA" w14:textId="77777777" w:rsidR="00011E20" w:rsidRPr="00B304F3" w:rsidRDefault="008A406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>School of Form</w:t>
      </w:r>
      <w:r w:rsidRPr="00B304F3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 </w:t>
      </w:r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współpracuje z polskimi i światowymi projektantami, wykładowcami praktykami i ekspertami, pracującymi dla najlepszych marek i firm z różnych branż. Jednym z najistotniejszych elementów strategii kształcenia w School of Form jest połączenie nauki rzemiosła i humanistyki z biznesem już na wczesnym etapie projektowym. Współpraca z poważnymi partnerami biznesowymi, którzy wspierają finansowo rozwój studentów, a także oferują im staże w swoich przedsiębiorstwach to również znak rozpoznawczy School of Form. Studenci odbywają praktyki w krajowych i zagranicznych studiach projektowych, firmach produkcyjnych i warsztatach rzemieślniczych w zależności od wybranego przez siebie profilu. </w:t>
      </w:r>
    </w:p>
    <w:p w14:paraId="0BE3A456" w14:textId="77777777" w:rsidR="00011E20" w:rsidRPr="00B304F3" w:rsidRDefault="008A406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>Obecność w głównym kampusie – gdzie prowadzone są studia z obszaru psychologii, kulturoznawstwa, zarządzania, prawa i komunikacji, stanowiące przedmiot zainteresowania i narzędzie wsparcia projektantów, tworzy przestrzeń rozwoju i możliwości współpracy ze zróżnicowanym zespołem badaczy, dydaktyków i praktyków.</w:t>
      </w:r>
    </w:p>
    <w:p w14:paraId="37243E6D" w14:textId="77777777" w:rsidR="00011E20" w:rsidRPr="00B304F3" w:rsidRDefault="008A406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  <w:r w:rsidRPr="00B304F3">
        <w:rPr>
          <w:rFonts w:asciiTheme="majorHAnsi" w:hAnsiTheme="majorHAnsi" w:cstheme="majorHAnsi"/>
          <w:color w:val="000000" w:themeColor="text1"/>
          <w:sz w:val="22"/>
          <w:szCs w:val="22"/>
        </w:rPr>
        <w:t>Więcej informacji o School of Form:</w:t>
      </w:r>
      <w:hyperlink r:id="rId8">
        <w:r w:rsidRPr="00B304F3">
          <w:rPr>
            <w:rFonts w:asciiTheme="majorHAnsi" w:hAnsiTheme="majorHAnsi" w:cstheme="majorHAnsi"/>
            <w:color w:val="000000" w:themeColor="text1"/>
            <w:sz w:val="22"/>
            <w:szCs w:val="22"/>
          </w:rPr>
          <w:t xml:space="preserve"> www.sof.edu.pl</w:t>
        </w:r>
      </w:hyperlink>
    </w:p>
    <w:p w14:paraId="047BA482" w14:textId="77777777" w:rsidR="00011E20" w:rsidRPr="00B304F3" w:rsidRDefault="00011E2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64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1662B897" w14:textId="77777777" w:rsidR="00011E20" w:rsidRPr="00B304F3" w:rsidRDefault="00011E20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sectPr w:rsidR="00011E20" w:rsidRPr="00B304F3">
      <w:headerReference w:type="even" r:id="rId9"/>
      <w:headerReference w:type="default" r:id="rId10"/>
      <w:headerReference w:type="first" r:id="rId11"/>
      <w:pgSz w:w="11906" w:h="16838"/>
      <w:pgMar w:top="2096" w:right="1418" w:bottom="1588" w:left="1418" w:header="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0206D" w14:textId="77777777" w:rsidR="005924E4" w:rsidRDefault="005924E4">
      <w:r>
        <w:separator/>
      </w:r>
    </w:p>
  </w:endnote>
  <w:endnote w:type="continuationSeparator" w:id="0">
    <w:p w14:paraId="0E559467" w14:textId="77777777" w:rsidR="005924E4" w:rsidRDefault="0059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C718C" w14:textId="77777777" w:rsidR="005924E4" w:rsidRDefault="005924E4">
      <w:r>
        <w:separator/>
      </w:r>
    </w:p>
  </w:footnote>
  <w:footnote w:type="continuationSeparator" w:id="0">
    <w:p w14:paraId="6805065E" w14:textId="77777777" w:rsidR="005924E4" w:rsidRDefault="00592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21F30" w14:textId="77777777" w:rsidR="00011E20" w:rsidRDefault="00011E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A0153" w14:textId="77777777" w:rsidR="00011E20" w:rsidRDefault="008A40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709" w:hanging="142"/>
      <w:rPr>
        <w:color w:val="000000"/>
        <w:sz w:val="22"/>
        <w:szCs w:val="22"/>
      </w:rPr>
    </w:pPr>
    <w:r>
      <w:rPr>
        <w:noProof/>
        <w:color w:val="000000"/>
        <w:sz w:val="22"/>
        <w:szCs w:val="22"/>
      </w:rPr>
      <w:drawing>
        <wp:inline distT="0" distB="0" distL="114300" distR="114300" wp14:anchorId="5C03C1A0" wp14:editId="1727FC0F">
          <wp:extent cx="783590" cy="8185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3590" cy="818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713F4" w14:textId="77777777" w:rsidR="00011E20" w:rsidRDefault="00011E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20"/>
    <w:rsid w:val="00011E20"/>
    <w:rsid w:val="0022486B"/>
    <w:rsid w:val="00253B7D"/>
    <w:rsid w:val="003F7158"/>
    <w:rsid w:val="005924E4"/>
    <w:rsid w:val="008A4062"/>
    <w:rsid w:val="00B304F3"/>
    <w:rsid w:val="00DC6C8B"/>
    <w:rsid w:val="00E8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7C9EC"/>
  <w15:docId w15:val="{D71E1E47-8BAF-3A4A-9CAE-1A8D702A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E84FAC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4FA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84F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6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f.edu.pl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czegopotrzebujesz.pl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f.edu.pl/pl/aktualnosci/11-wydarzenia-otwarte/1382-czego-potrzebujesz-minislownik-wizualny-dla-uchodzcow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541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Konto Microsoft</cp:lastModifiedBy>
  <cp:revision>5</cp:revision>
  <dcterms:created xsi:type="dcterms:W3CDTF">2022-03-28T07:46:00Z</dcterms:created>
  <dcterms:modified xsi:type="dcterms:W3CDTF">2022-07-29T09:28:00Z</dcterms:modified>
</cp:coreProperties>
</file>