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D37" w:rsidRPr="00141D37" w:rsidRDefault="00141D37" w:rsidP="00141D37">
      <w:pPr>
        <w:shd w:val="clear" w:color="auto" w:fill="FFFFFF"/>
        <w:spacing w:before="240" w:after="0" w:line="240" w:lineRule="auto"/>
        <w:rPr>
          <w:rFonts w:eastAsia="Times New Roman" w:cstheme="minorHAnsi"/>
          <w:bCs/>
          <w:color w:val="222222"/>
          <w:szCs w:val="24"/>
          <w:lang w:eastAsia="pl-PL"/>
        </w:rPr>
      </w:pPr>
      <w:r w:rsidRPr="00141D37">
        <w:rPr>
          <w:rFonts w:eastAsia="Times New Roman" w:cstheme="minorHAnsi"/>
          <w:bCs/>
          <w:color w:val="222222"/>
          <w:szCs w:val="24"/>
          <w:lang w:eastAsia="pl-PL"/>
        </w:rPr>
        <w:t>Informacja prasowa</w:t>
      </w:r>
    </w:p>
    <w:p w:rsidR="00141D37" w:rsidRDefault="00141D37" w:rsidP="00141D37">
      <w:pPr>
        <w:shd w:val="clear" w:color="auto" w:fill="FFFFFF"/>
        <w:spacing w:before="240" w:after="0" w:line="240" w:lineRule="auto"/>
        <w:rPr>
          <w:rFonts w:eastAsia="Times New Roman" w:cstheme="minorHAnsi"/>
          <w:b/>
          <w:bCs/>
          <w:color w:val="222222"/>
          <w:sz w:val="28"/>
          <w:szCs w:val="24"/>
          <w:lang w:eastAsia="pl-PL"/>
        </w:rPr>
      </w:pPr>
      <w:r w:rsidRPr="00141D37">
        <w:rPr>
          <w:rFonts w:eastAsia="Times New Roman" w:cstheme="minorHAnsi"/>
          <w:b/>
          <w:bCs/>
          <w:color w:val="222222"/>
          <w:sz w:val="28"/>
          <w:szCs w:val="24"/>
          <w:lang w:eastAsia="pl-PL"/>
        </w:rPr>
        <w:t xml:space="preserve">Czy wymaganie paszportów </w:t>
      </w:r>
      <w:proofErr w:type="spellStart"/>
      <w:r w:rsidRPr="00141D37">
        <w:rPr>
          <w:rFonts w:eastAsia="Times New Roman" w:cstheme="minorHAnsi"/>
          <w:b/>
          <w:bCs/>
          <w:color w:val="222222"/>
          <w:sz w:val="28"/>
          <w:szCs w:val="24"/>
          <w:lang w:eastAsia="pl-PL"/>
        </w:rPr>
        <w:t>covidowych</w:t>
      </w:r>
      <w:proofErr w:type="spellEnd"/>
      <w:r w:rsidRPr="00141D37">
        <w:rPr>
          <w:rFonts w:eastAsia="Times New Roman" w:cstheme="minorHAnsi"/>
          <w:b/>
          <w:bCs/>
          <w:color w:val="222222"/>
          <w:sz w:val="28"/>
          <w:szCs w:val="24"/>
          <w:lang w:eastAsia="pl-PL"/>
        </w:rPr>
        <w:t xml:space="preserve"> to dyskryminacja? </w:t>
      </w:r>
    </w:p>
    <w:p w:rsidR="00141D37" w:rsidRPr="00141D37" w:rsidRDefault="00141D37" w:rsidP="00141D37">
      <w:pPr>
        <w:shd w:val="clear" w:color="auto" w:fill="FFFFFF"/>
        <w:spacing w:before="240" w:after="0" w:line="240" w:lineRule="auto"/>
        <w:rPr>
          <w:rFonts w:eastAsia="Times New Roman" w:cstheme="minorHAnsi"/>
          <w:b/>
          <w:bCs/>
          <w:color w:val="222222"/>
          <w:sz w:val="28"/>
          <w:szCs w:val="24"/>
          <w:lang w:eastAsia="pl-PL"/>
        </w:rPr>
      </w:pPr>
    </w:p>
    <w:p w:rsidR="00141D37" w:rsidRPr="00141D37" w:rsidRDefault="00141D37" w:rsidP="00141D37">
      <w:pPr>
        <w:shd w:val="clear" w:color="auto" w:fill="FFFFFF"/>
        <w:spacing w:after="0" w:line="240" w:lineRule="auto"/>
        <w:jc w:val="both"/>
        <w:rPr>
          <w:rFonts w:eastAsia="Times New Roman" w:cstheme="minorHAnsi"/>
          <w:b/>
          <w:bCs/>
          <w:color w:val="222222"/>
          <w:sz w:val="24"/>
          <w:szCs w:val="24"/>
          <w:lang w:eastAsia="pl-PL"/>
        </w:rPr>
      </w:pPr>
      <w:r w:rsidRPr="00141D37">
        <w:rPr>
          <w:rFonts w:eastAsia="Times New Roman" w:cstheme="minorHAnsi"/>
          <w:b/>
          <w:bCs/>
          <w:color w:val="222222"/>
          <w:sz w:val="24"/>
          <w:szCs w:val="24"/>
          <w:lang w:eastAsia="pl-PL"/>
        </w:rPr>
        <w:t xml:space="preserve">Rozpoczął się kolejny rok pandemii, sytuacja rozwija się dynamicznie, a przepisy prawa nie </w:t>
      </w:r>
      <w:bookmarkStart w:id="0" w:name="_GoBack"/>
      <w:bookmarkEnd w:id="0"/>
      <w:r w:rsidRPr="00141D37">
        <w:rPr>
          <w:rFonts w:eastAsia="Times New Roman" w:cstheme="minorHAnsi"/>
          <w:b/>
          <w:bCs/>
          <w:color w:val="222222"/>
          <w:sz w:val="24"/>
          <w:szCs w:val="24"/>
          <w:lang w:eastAsia="pl-PL"/>
        </w:rPr>
        <w:t xml:space="preserve">nadążają za zmieniającą się rzeczywistością. Obecnie to przedsiębiorcy muszą podjąć decyzję o tym, czy wymagać od swoich klientów tzw. paszportów </w:t>
      </w:r>
      <w:proofErr w:type="spellStart"/>
      <w:r w:rsidRPr="00141D37">
        <w:rPr>
          <w:rFonts w:eastAsia="Times New Roman" w:cstheme="minorHAnsi"/>
          <w:b/>
          <w:bCs/>
          <w:color w:val="222222"/>
          <w:sz w:val="24"/>
          <w:szCs w:val="24"/>
          <w:lang w:eastAsia="pl-PL"/>
        </w:rPr>
        <w:t>covidowych</w:t>
      </w:r>
      <w:proofErr w:type="spellEnd"/>
      <w:r w:rsidRPr="00141D37">
        <w:rPr>
          <w:rFonts w:eastAsia="Times New Roman" w:cstheme="minorHAnsi"/>
          <w:b/>
          <w:bCs/>
          <w:color w:val="222222"/>
          <w:sz w:val="24"/>
          <w:szCs w:val="24"/>
          <w:lang w:eastAsia="pl-PL"/>
        </w:rPr>
        <w:t>. Często takie regulacje spotykają się z hejtem i bojkotem. Czy rzeczywiście dochodzi do dyskryminacji osób niezaszczepionych? O prawnych podstawach wymagania certyfikatów szczepień mówi prof. Mariusz Bidziński – radca prawny oraz wykładowca prawa na Uniwersytecie SWPS.</w:t>
      </w: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p>
    <w:p w:rsidR="00141D37" w:rsidRPr="00141D37" w:rsidRDefault="00141D37" w:rsidP="00141D37">
      <w:pPr>
        <w:shd w:val="clear" w:color="auto" w:fill="FFFFFF"/>
        <w:spacing w:after="0" w:line="240" w:lineRule="auto"/>
        <w:jc w:val="both"/>
        <w:rPr>
          <w:rFonts w:eastAsia="Times New Roman" w:cstheme="minorHAnsi"/>
          <w:color w:val="222222"/>
          <w:sz w:val="24"/>
          <w:szCs w:val="24"/>
          <w:lang w:eastAsia="pl-PL"/>
        </w:rPr>
      </w:pPr>
      <w:r w:rsidRPr="00141D37">
        <w:rPr>
          <w:rFonts w:eastAsia="Times New Roman" w:cstheme="minorHAnsi"/>
          <w:color w:val="222222"/>
          <w:sz w:val="24"/>
          <w:szCs w:val="24"/>
          <w:lang w:eastAsia="pl-PL"/>
        </w:rPr>
        <w:t>Jednym z podstawowych problemów w obecnej sytuacji pandemicznej jest ogromny dysonans między obowiązującymi przepisami prawa, koncepcjami polityków, oczekiwaniami społecznymi i możliwościami przedsiębiorców. Istniejące trudności nie wynikają bezpośrednio z samych przepisów, a jedynie są spowodowane pewnymi oczekiwaniami co do norm, jakie mogłyby lub powinny zostać wprowadzone. Nie istnieją takie zasady, które regulowałyby możliwość weryfikacji, czy dana osoba jest zaczepiona przeciwko COVID-19. Brakuje też odpowiednich narzędzi uprawniających do sprawdzania osób przy wpuszczaniu do pracy, kina czy restauracji.</w:t>
      </w: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r w:rsidRPr="00141D37">
        <w:rPr>
          <w:rFonts w:eastAsia="Times New Roman" w:cstheme="minorHAnsi"/>
          <w:b/>
          <w:bCs/>
          <w:color w:val="222222"/>
          <w:sz w:val="24"/>
          <w:szCs w:val="24"/>
          <w:lang w:eastAsia="pl-PL"/>
        </w:rPr>
        <w:t>Jakie regulacje już powstały?</w:t>
      </w:r>
    </w:p>
    <w:p w:rsidR="00141D37" w:rsidRPr="00141D37" w:rsidRDefault="00141D37" w:rsidP="00141D37">
      <w:pPr>
        <w:shd w:val="clear" w:color="auto" w:fill="FFFFFF"/>
        <w:spacing w:after="0" w:line="240" w:lineRule="auto"/>
        <w:jc w:val="both"/>
        <w:rPr>
          <w:rFonts w:eastAsia="Times New Roman" w:cstheme="minorHAnsi"/>
          <w:color w:val="222222"/>
          <w:sz w:val="24"/>
          <w:szCs w:val="24"/>
          <w:lang w:eastAsia="pl-PL"/>
        </w:rPr>
      </w:pPr>
      <w:r w:rsidRPr="00141D37">
        <w:rPr>
          <w:rFonts w:eastAsia="Times New Roman" w:cstheme="minorHAnsi"/>
          <w:color w:val="222222"/>
          <w:sz w:val="24"/>
          <w:szCs w:val="24"/>
          <w:lang w:eastAsia="pl-PL"/>
        </w:rPr>
        <w:t xml:space="preserve">Przekraczając granicę lotniczą lub lądową, musimy okazać negatywny test na obecność wirusa COVID-19 lub tzw. paszport </w:t>
      </w:r>
      <w:proofErr w:type="spellStart"/>
      <w:r w:rsidRPr="00141D37">
        <w:rPr>
          <w:rFonts w:eastAsia="Times New Roman" w:cstheme="minorHAnsi"/>
          <w:color w:val="222222"/>
          <w:sz w:val="24"/>
          <w:szCs w:val="24"/>
          <w:lang w:eastAsia="pl-PL"/>
        </w:rPr>
        <w:t>covidowy</w:t>
      </w:r>
      <w:proofErr w:type="spellEnd"/>
      <w:r w:rsidRPr="00141D37">
        <w:rPr>
          <w:rFonts w:eastAsia="Times New Roman" w:cstheme="minorHAnsi"/>
          <w:color w:val="222222"/>
          <w:sz w:val="24"/>
          <w:szCs w:val="24"/>
          <w:lang w:eastAsia="pl-PL"/>
        </w:rPr>
        <w:t>. Co więcej, niektóre państwa jak Francja wprowadzają dodatkowy paszport sanitarny, który warunkuje wejście do miejsc publicznych, sklepów, kawiarni itp. Oznacza to, że poszczególne kraje Unii Europejskiej i inne państwa na świecie samodzielnie dokonują regulacji obostrzeń związanych z pandemią.</w:t>
      </w: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r w:rsidRPr="00141D37">
        <w:rPr>
          <w:rFonts w:eastAsia="Times New Roman" w:cstheme="minorHAnsi"/>
          <w:b/>
          <w:bCs/>
          <w:color w:val="222222"/>
          <w:sz w:val="24"/>
          <w:szCs w:val="24"/>
          <w:lang w:eastAsia="pl-PL"/>
        </w:rPr>
        <w:t>Sytuacja w Polsce</w:t>
      </w:r>
    </w:p>
    <w:p w:rsidR="00141D37" w:rsidRPr="00141D37" w:rsidRDefault="00141D37" w:rsidP="00141D37">
      <w:pPr>
        <w:shd w:val="clear" w:color="auto" w:fill="FFFFFF"/>
        <w:spacing w:after="0" w:line="240" w:lineRule="auto"/>
        <w:jc w:val="both"/>
        <w:rPr>
          <w:rFonts w:eastAsia="Times New Roman" w:cstheme="minorHAnsi"/>
          <w:color w:val="222222"/>
          <w:sz w:val="24"/>
          <w:szCs w:val="24"/>
          <w:lang w:eastAsia="pl-PL"/>
        </w:rPr>
      </w:pPr>
      <w:r w:rsidRPr="00141D37">
        <w:rPr>
          <w:rFonts w:eastAsia="Times New Roman" w:cstheme="minorHAnsi"/>
          <w:color w:val="222222"/>
          <w:sz w:val="24"/>
          <w:szCs w:val="24"/>
          <w:lang w:eastAsia="pl-PL"/>
        </w:rPr>
        <w:t xml:space="preserve">Zgodnie z polskim prawem wprowadzając nowe przepisy (w tym ewentualne obostrzenia  i ograniczenia dla osób niezaszczepionych), musimy uwzględnić normy konstytucyjne i systemowe. Obecnie najczęściej mówi się o tym, że uzależnienie dostępu do usług i dóbr od posiadania aktualnego paszportu </w:t>
      </w:r>
      <w:proofErr w:type="spellStart"/>
      <w:r w:rsidRPr="00141D37">
        <w:rPr>
          <w:rFonts w:eastAsia="Times New Roman" w:cstheme="minorHAnsi"/>
          <w:color w:val="222222"/>
          <w:sz w:val="24"/>
          <w:szCs w:val="24"/>
          <w:lang w:eastAsia="pl-PL"/>
        </w:rPr>
        <w:t>covidowego</w:t>
      </w:r>
      <w:proofErr w:type="spellEnd"/>
      <w:r w:rsidRPr="00141D37">
        <w:rPr>
          <w:rFonts w:eastAsia="Times New Roman" w:cstheme="minorHAnsi"/>
          <w:color w:val="222222"/>
          <w:sz w:val="24"/>
          <w:szCs w:val="24"/>
          <w:lang w:eastAsia="pl-PL"/>
        </w:rPr>
        <w:t xml:space="preserve"> narusza art. 32 Konstytucji. Przepis ten ustanawia zasadę zakazu dyskryminacji w życiu politycznym, społecznym lub gospodarczym z jakiejkolwiek przyczyny. Należy go rozumieć tak, że nie można wprowadzać  jakichkolwiek zróżnicowań podmiotowych i przedmiotowych, które są bezpodstawne. Oznacza to, że zasada ta nie ma charakteru bezwzględnego, ale dopuszcza różnicowanie w sytuacji, gdy zostanie to odpowiednio uzasadnione i wyważone. Rozważając wprowadzenie regulacji, które mogłyby ograniczyć prawa jednostek, musimy zastanowić się, jakie dobra będą dzięki temu chronione. Różnicowanie jest w pełni dopuszczalne, gdy mamy ku temu racjonalne uzasadnienie wynikające z ochrony innych wartości, które są równie istotne dla ludzi. </w:t>
      </w: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r w:rsidRPr="00141D37">
        <w:rPr>
          <w:rFonts w:eastAsia="Times New Roman" w:cstheme="minorHAnsi"/>
          <w:b/>
          <w:bCs/>
          <w:color w:val="222222"/>
          <w:sz w:val="24"/>
          <w:szCs w:val="24"/>
          <w:lang w:eastAsia="pl-PL"/>
        </w:rPr>
        <w:t>Jak to wygląda w praktyce?</w:t>
      </w:r>
    </w:p>
    <w:p w:rsidR="00141D37" w:rsidRDefault="00141D37" w:rsidP="00141D37">
      <w:pPr>
        <w:shd w:val="clear" w:color="auto" w:fill="FFFFFF"/>
        <w:spacing w:after="0" w:line="240" w:lineRule="auto"/>
        <w:jc w:val="both"/>
        <w:rPr>
          <w:rFonts w:eastAsia="Times New Roman" w:cstheme="minorHAnsi"/>
          <w:color w:val="222222"/>
          <w:sz w:val="24"/>
          <w:szCs w:val="24"/>
          <w:lang w:eastAsia="pl-PL"/>
        </w:rPr>
      </w:pPr>
      <w:r w:rsidRPr="00141D37">
        <w:rPr>
          <w:rFonts w:eastAsia="Times New Roman" w:cstheme="minorHAnsi"/>
          <w:color w:val="222222"/>
          <w:sz w:val="24"/>
          <w:szCs w:val="24"/>
          <w:lang w:eastAsia="pl-PL"/>
        </w:rPr>
        <w:t xml:space="preserve">W obecnym systemie prawnym w większości przypadków nie mamy do czynienia z dyskryminacją w zakresie zasad tworzonych przez restauracje, kina czy też inne miejsca </w:t>
      </w:r>
      <w:r w:rsidRPr="00141D37">
        <w:rPr>
          <w:rFonts w:eastAsia="Times New Roman" w:cstheme="minorHAnsi"/>
          <w:color w:val="222222"/>
          <w:sz w:val="24"/>
          <w:szCs w:val="24"/>
          <w:lang w:eastAsia="pl-PL"/>
        </w:rPr>
        <w:lastRenderedPageBreak/>
        <w:t xml:space="preserve">świadczenia usług. Wprowadzenie przez przedsiębiorcę regulaminu wymagającego okazania paszportu </w:t>
      </w:r>
      <w:proofErr w:type="spellStart"/>
      <w:r w:rsidRPr="00141D37">
        <w:rPr>
          <w:rFonts w:eastAsia="Times New Roman" w:cstheme="minorHAnsi"/>
          <w:color w:val="222222"/>
          <w:sz w:val="24"/>
          <w:szCs w:val="24"/>
          <w:lang w:eastAsia="pl-PL"/>
        </w:rPr>
        <w:t>covidowego</w:t>
      </w:r>
      <w:proofErr w:type="spellEnd"/>
      <w:r w:rsidRPr="00141D37">
        <w:rPr>
          <w:rFonts w:eastAsia="Times New Roman" w:cstheme="minorHAnsi"/>
          <w:color w:val="222222"/>
          <w:sz w:val="24"/>
          <w:szCs w:val="24"/>
          <w:lang w:eastAsia="pl-PL"/>
        </w:rPr>
        <w:t xml:space="preserve"> należy do jego wyłącznej decyzji. Możemy to porównać z innymi ograniczeniami obowiązującymi w naszym państwie od dawna, np. ograniczenie wiekowe od 18. roku życia, wymóg odpowiedniego ubioru czy zakaz noszenia czapki. Musimy mieć na względzie fakt, że ograniczenie dostępu potencjalnie chorych lub podatnych na zakażenie osób do miejsc publicznych podyktowane jest wartością tak samo istotną jak ochrona zdrowia innych osób. Trudno zatem się zgodzić, że zakaz dyskryminacji jest bardziej istotny od nakazu i obowiązku ochrony zdrowia. Gdyby podążyć tokiem rozumowania przeciwników ograniczeń dla osób niezaszczepionych, to równie dobrze za przejaw dyskryminacji można uznać zakaz przemieszczania się osób chorych na cholerę czy też dżumę.</w:t>
      </w:r>
    </w:p>
    <w:p w:rsidR="00141D37" w:rsidRDefault="00141D37" w:rsidP="00141D37">
      <w:pPr>
        <w:shd w:val="clear" w:color="auto" w:fill="FFFFFF"/>
        <w:spacing w:after="0" w:line="240" w:lineRule="auto"/>
        <w:jc w:val="both"/>
        <w:rPr>
          <w:rFonts w:eastAsia="Times New Roman" w:cstheme="minorHAnsi"/>
          <w:color w:val="222222"/>
          <w:sz w:val="24"/>
          <w:szCs w:val="24"/>
          <w:lang w:eastAsia="pl-PL"/>
        </w:rPr>
      </w:pPr>
    </w:p>
    <w:p w:rsidR="00141D37" w:rsidRDefault="00141D37" w:rsidP="00141D37">
      <w:pPr>
        <w:shd w:val="clear" w:color="auto" w:fill="FFFFFF"/>
        <w:spacing w:after="0" w:line="240" w:lineRule="auto"/>
        <w:jc w:val="both"/>
        <w:rPr>
          <w:rFonts w:eastAsia="Times New Roman" w:cstheme="minorHAnsi"/>
          <w:color w:val="222222"/>
          <w:sz w:val="24"/>
          <w:szCs w:val="24"/>
          <w:lang w:eastAsia="pl-PL"/>
        </w:rPr>
      </w:pPr>
    </w:p>
    <w:p w:rsidR="00141D37" w:rsidRDefault="00141D37" w:rsidP="00141D37">
      <w:pPr>
        <w:shd w:val="clear" w:color="auto" w:fill="FFFFFF"/>
        <w:spacing w:after="0" w:line="240" w:lineRule="auto"/>
        <w:jc w:val="both"/>
        <w:rPr>
          <w:rFonts w:eastAsia="Times New Roman" w:cstheme="minorHAnsi"/>
          <w:sz w:val="24"/>
          <w:szCs w:val="24"/>
          <w:lang w:eastAsia="pl-PL"/>
        </w:rPr>
      </w:pPr>
    </w:p>
    <w:p w:rsidR="00141D37" w:rsidRDefault="00141D37" w:rsidP="00141D37">
      <w:pPr>
        <w:pBdr>
          <w:top w:val="nil"/>
          <w:left w:val="nil"/>
          <w:bottom w:val="nil"/>
          <w:right w:val="nil"/>
          <w:between w:val="nil"/>
        </w:pBdr>
        <w:spacing w:after="200" w:line="264" w:lineRule="auto"/>
        <w:jc w:val="both"/>
        <w:rPr>
          <w:color w:val="000000"/>
        </w:rPr>
      </w:pPr>
      <w:r>
        <w:rPr>
          <w:color w:val="000000"/>
        </w:rPr>
        <w:t>***</w:t>
      </w:r>
    </w:p>
    <w:p w:rsidR="00141D37" w:rsidRDefault="00141D37" w:rsidP="00141D37">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prawa.</w:t>
      </w:r>
    </w:p>
    <w:p w:rsidR="00141D37" w:rsidRDefault="00141D37" w:rsidP="00141D37">
      <w:pPr>
        <w:pBdr>
          <w:top w:val="nil"/>
          <w:left w:val="nil"/>
          <w:bottom w:val="nil"/>
          <w:right w:val="nil"/>
          <w:between w:val="nil"/>
        </w:pBdr>
        <w:shd w:val="clear" w:color="auto" w:fill="FFFFFF"/>
        <w:jc w:val="both"/>
        <w:rPr>
          <w:color w:val="000000"/>
        </w:rPr>
      </w:pPr>
      <w:r>
        <w:rPr>
          <w:color w:val="222222"/>
        </w:rPr>
        <w:t xml:space="preserve"> </w:t>
      </w:r>
    </w:p>
    <w:p w:rsidR="00141D37" w:rsidRDefault="00141D37" w:rsidP="00141D37">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z najlepszych ośrodków psychologicznych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141D37" w:rsidRDefault="00141D37" w:rsidP="00141D37">
      <w:pPr>
        <w:pBdr>
          <w:top w:val="nil"/>
          <w:left w:val="nil"/>
          <w:bottom w:val="nil"/>
          <w:right w:val="nil"/>
          <w:between w:val="nil"/>
        </w:pBdr>
        <w:shd w:val="clear" w:color="auto" w:fill="FFFFFF"/>
        <w:jc w:val="both"/>
        <w:rPr>
          <w:color w:val="000000"/>
        </w:rPr>
      </w:pPr>
      <w:r>
        <w:rPr>
          <w:color w:val="000000"/>
        </w:rPr>
        <w:t> </w:t>
      </w:r>
    </w:p>
    <w:p w:rsidR="00141D37" w:rsidRDefault="00141D37" w:rsidP="00141D37">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poświęcone wyzwaniom współczesności. Dociera do młodzieży, rodziców i opiekunów, osób zainteresowanych samorozwojem, aktualną wiedzą o człowieku i społeczeństwie, nowymi trendami w nauce, kulturze, biznesie, prawie i designie.</w:t>
      </w:r>
    </w:p>
    <w:p w:rsidR="00141D37" w:rsidRDefault="00141D37" w:rsidP="00141D37">
      <w:pPr>
        <w:pBdr>
          <w:top w:val="nil"/>
          <w:left w:val="nil"/>
          <w:bottom w:val="nil"/>
          <w:right w:val="nil"/>
          <w:between w:val="nil"/>
        </w:pBdr>
        <w:spacing w:after="200" w:line="264" w:lineRule="auto"/>
        <w:jc w:val="both"/>
        <w:rPr>
          <w:color w:val="000000"/>
        </w:rPr>
      </w:pPr>
    </w:p>
    <w:p w:rsidR="00141D37" w:rsidRPr="00141D37" w:rsidRDefault="00141D37" w:rsidP="00141D37">
      <w:pPr>
        <w:shd w:val="clear" w:color="auto" w:fill="FFFFFF"/>
        <w:spacing w:after="0" w:line="240" w:lineRule="auto"/>
        <w:jc w:val="both"/>
        <w:rPr>
          <w:rFonts w:eastAsia="Times New Roman" w:cstheme="minorHAnsi"/>
          <w:sz w:val="24"/>
          <w:szCs w:val="24"/>
          <w:lang w:eastAsia="pl-PL"/>
        </w:rPr>
      </w:pPr>
    </w:p>
    <w:p w:rsidR="00141D37" w:rsidRPr="00141D37" w:rsidRDefault="00141D37" w:rsidP="00141D37">
      <w:pPr>
        <w:spacing w:before="240" w:after="240" w:line="240" w:lineRule="auto"/>
        <w:jc w:val="both"/>
        <w:rPr>
          <w:rFonts w:eastAsia="Times New Roman" w:cstheme="minorHAnsi"/>
          <w:sz w:val="24"/>
          <w:szCs w:val="24"/>
          <w:lang w:eastAsia="pl-PL"/>
        </w:rPr>
      </w:pPr>
      <w:r w:rsidRPr="00141D37">
        <w:rPr>
          <w:rFonts w:eastAsia="Times New Roman" w:cstheme="minorHAnsi"/>
          <w:color w:val="000000"/>
          <w:sz w:val="24"/>
          <w:szCs w:val="24"/>
          <w:lang w:eastAsia="pl-PL"/>
        </w:rPr>
        <w:t> </w:t>
      </w:r>
    </w:p>
    <w:p w:rsidR="00FC05F8" w:rsidRPr="00141D37" w:rsidRDefault="00FC05F8" w:rsidP="00141D37">
      <w:pPr>
        <w:rPr>
          <w:rFonts w:cstheme="minorHAnsi"/>
          <w:sz w:val="24"/>
          <w:szCs w:val="24"/>
        </w:rPr>
      </w:pPr>
    </w:p>
    <w:sectPr w:rsidR="00FC05F8" w:rsidRPr="00141D3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A37" w:rsidRDefault="00E47A37" w:rsidP="00141D37">
      <w:pPr>
        <w:spacing w:after="0" w:line="240" w:lineRule="auto"/>
      </w:pPr>
      <w:r>
        <w:separator/>
      </w:r>
    </w:p>
  </w:endnote>
  <w:endnote w:type="continuationSeparator" w:id="0">
    <w:p w:rsidR="00E47A37" w:rsidRDefault="00E47A37" w:rsidP="00141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A37" w:rsidRDefault="00E47A37" w:rsidP="00141D37">
      <w:pPr>
        <w:spacing w:after="0" w:line="240" w:lineRule="auto"/>
      </w:pPr>
      <w:r>
        <w:separator/>
      </w:r>
    </w:p>
  </w:footnote>
  <w:footnote w:type="continuationSeparator" w:id="0">
    <w:p w:rsidR="00E47A37" w:rsidRDefault="00E47A37" w:rsidP="00141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D37" w:rsidRDefault="00141D37">
    <w:pPr>
      <w:pStyle w:val="Nagwek"/>
    </w:pPr>
    <w:r>
      <w:rPr>
        <w:noProof/>
      </w:rPr>
      <w:drawing>
        <wp:anchor distT="0" distB="0" distL="114300" distR="114300" simplePos="0" relativeHeight="251658240" behindDoc="1" locked="0" layoutInCell="1" allowOverlap="1" wp14:anchorId="12A96F49">
          <wp:simplePos x="0" y="0"/>
          <wp:positionH relativeFrom="margin">
            <wp:align>right</wp:align>
          </wp:positionH>
          <wp:positionV relativeFrom="paragraph">
            <wp:posOffset>-113030</wp:posOffset>
          </wp:positionV>
          <wp:extent cx="1577975" cy="704850"/>
          <wp:effectExtent l="0" t="0" r="3175" b="0"/>
          <wp:wrapTopAndBottom/>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577975" cy="704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507"/>
    <w:rsid w:val="00141D37"/>
    <w:rsid w:val="002013F8"/>
    <w:rsid w:val="003461EA"/>
    <w:rsid w:val="003D34BB"/>
    <w:rsid w:val="00931507"/>
    <w:rsid w:val="00A21941"/>
    <w:rsid w:val="00E47A37"/>
    <w:rsid w:val="00E848A0"/>
    <w:rsid w:val="00FC0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6906A"/>
  <w15:chartTrackingRefBased/>
  <w15:docId w15:val="{5619E885-D0BD-43AF-BA2F-48C6327D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A2194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41D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1D37"/>
  </w:style>
  <w:style w:type="paragraph" w:styleId="Stopka">
    <w:name w:val="footer"/>
    <w:basedOn w:val="Normalny"/>
    <w:link w:val="StopkaZnak"/>
    <w:uiPriority w:val="99"/>
    <w:unhideWhenUsed/>
    <w:rsid w:val="00141D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1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65480">
      <w:bodyDiv w:val="1"/>
      <w:marLeft w:val="0"/>
      <w:marRight w:val="0"/>
      <w:marTop w:val="0"/>
      <w:marBottom w:val="0"/>
      <w:divBdr>
        <w:top w:val="none" w:sz="0" w:space="0" w:color="auto"/>
        <w:left w:val="none" w:sz="0" w:space="0" w:color="auto"/>
        <w:bottom w:val="none" w:sz="0" w:space="0" w:color="auto"/>
        <w:right w:val="none" w:sz="0" w:space="0" w:color="auto"/>
      </w:divBdr>
    </w:div>
    <w:div w:id="1119884179">
      <w:bodyDiv w:val="1"/>
      <w:marLeft w:val="0"/>
      <w:marRight w:val="0"/>
      <w:marTop w:val="0"/>
      <w:marBottom w:val="0"/>
      <w:divBdr>
        <w:top w:val="none" w:sz="0" w:space="0" w:color="auto"/>
        <w:left w:val="none" w:sz="0" w:space="0" w:color="auto"/>
        <w:bottom w:val="none" w:sz="0" w:space="0" w:color="auto"/>
        <w:right w:val="none" w:sz="0" w:space="0" w:color="auto"/>
      </w:divBdr>
    </w:div>
    <w:div w:id="160904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814</Words>
  <Characters>4890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2</cp:revision>
  <dcterms:created xsi:type="dcterms:W3CDTF">2022-01-26T13:38:00Z</dcterms:created>
  <dcterms:modified xsi:type="dcterms:W3CDTF">2022-01-26T13:38:00Z</dcterms:modified>
</cp:coreProperties>
</file>