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5DD" w:rsidRDefault="008E6165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:rsidR="008E6165" w:rsidRDefault="008E6165">
      <w:pPr>
        <w:spacing w:line="288" w:lineRule="auto"/>
        <w:jc w:val="both"/>
        <w:rPr>
          <w:sz w:val="22"/>
          <w:szCs w:val="22"/>
        </w:rPr>
      </w:pP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b/>
          <w:bCs/>
          <w:color w:val="000000"/>
        </w:rPr>
        <w:t>School of Form Uniwersytetu SWPS na Targach Rzeczy Ładnych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W pierwszy weekend września odbędzie się kolejna edycja Targów Rzeczy Ładnych. Będzie ona wyjątkowa, ponieważ to pierwsza odsłona współpracy targów ze School of Form Uniwersytetu SWPS. </w:t>
      </w:r>
      <w:r>
        <w:rPr>
          <w:rFonts w:ascii="Calibri" w:hAnsi="Calibri" w:cs="Calibri"/>
          <w:b/>
          <w:bCs/>
          <w:color w:val="000000"/>
        </w:rPr>
        <w:t xml:space="preserve">Studenci wzornictwa zaprezentują pracę z wykorzystaniem odpadów – </w:t>
      </w:r>
      <w:proofErr w:type="spellStart"/>
      <w:r>
        <w:rPr>
          <w:rFonts w:ascii="Calibri" w:hAnsi="Calibri" w:cs="Calibri"/>
          <w:b/>
          <w:bCs/>
          <w:color w:val="000000"/>
        </w:rPr>
        <w:t>Paged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Sklejka oraz porcelanowe wyroby wytworzone przy pomocy robota KUKA (HACK THE PROCESS). Wystawy będzie można zobaczyć 3 i 4 września w Warszawie w hali EXPO XXI.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>Nauka projektowania to walka z materiałem i technologią. Konfrontacja marzeń z możliwościami materiałowymi i materialnymi. Szukanie formy i proporcji. Studiowanie potrzeb i pokonywanie ograniczeń. To nauka odpowiedzialności za efekty własnych działań. A przede wszystkim – to czas eksperymentowania. Na tegorocznych Targach Rzeczy Ładnych (TRŁ) pojawią się dwie wystawy ze School of Form Uniwersytetu SWPS.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i/>
          <w:iCs/>
          <w:color w:val="000000"/>
        </w:rPr>
        <w:t>To bardzo ważne, by młodzi projektanci wystawiali się w takich miejscach jak TRŁ. Jest to unikalna możliwość, by już w trakcie studiów skonfrontować się z rynkiem. Z jednej strony studenci spotkają się z odbiorcami ich pracy, potencjalnymi klientami, z drugiej będą mogli zobaczyć siebie na tle konkurencji, ale też poznać osoby, które są o krok dalej i działają w podobnym obszarze</w:t>
      </w:r>
      <w:r>
        <w:rPr>
          <w:rFonts w:ascii="Calibri" w:hAnsi="Calibri" w:cs="Calibri"/>
          <w:color w:val="000000"/>
        </w:rPr>
        <w:t xml:space="preserve"> – mówi dr Agnieszka Jacobson-Cielecka, dziekan Wydziału Projektowania Uniwersytetu SWPS.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proofErr w:type="spellStart"/>
      <w:r>
        <w:rPr>
          <w:rFonts w:ascii="Calibri" w:hAnsi="Calibri" w:cs="Calibri"/>
          <w:b/>
          <w:bCs/>
          <w:color w:val="000000"/>
        </w:rPr>
        <w:t>Paged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Sklejka – odpady przerobione w sztukę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 xml:space="preserve">Myślą przewodnią wystawy </w:t>
      </w:r>
      <w:proofErr w:type="spellStart"/>
      <w:r>
        <w:rPr>
          <w:rFonts w:ascii="Calibri" w:hAnsi="Calibri" w:cs="Calibri"/>
          <w:color w:val="000000"/>
        </w:rPr>
        <w:t>Paged</w:t>
      </w:r>
      <w:proofErr w:type="spellEnd"/>
      <w:r>
        <w:rPr>
          <w:rFonts w:ascii="Calibri" w:hAnsi="Calibri" w:cs="Calibri"/>
          <w:color w:val="000000"/>
        </w:rPr>
        <w:t xml:space="preserve"> Sklejka jest wskazanie, że projektant powinien nauczyć się traktować resztki poprodukcyjne nie jako utraconą wartość, lecz jako zasób. Dzięki współpracy z firmą </w:t>
      </w:r>
      <w:proofErr w:type="spellStart"/>
      <w:r>
        <w:rPr>
          <w:rFonts w:ascii="Calibri" w:hAnsi="Calibri" w:cs="Calibri"/>
          <w:color w:val="000000"/>
        </w:rPr>
        <w:t>Paged</w:t>
      </w:r>
      <w:proofErr w:type="spellEnd"/>
      <w:r>
        <w:rPr>
          <w:rFonts w:ascii="Calibri" w:hAnsi="Calibri" w:cs="Calibri"/>
          <w:color w:val="000000"/>
        </w:rPr>
        <w:t xml:space="preserve"> Sklejka S.A., studenci drugiego i czwartego roku School of Form Uniwersytetu SWPS szukali odpowiedzi na pytanie na to, jak zwiększyć wartość produktów ubocznych procesu produkcji sklejki. W ich ręce trafiło niechciane surowe drewno pod postacią zrębek, czół czy wałków. Młodzi projektanci musieli zmierzyć się z ograniczeniami materiału i formy. Z poprodukcyjnych odpadów udało im się stworzyć m.in. stoły, doniczki, panele, a nawet ekrany akustyczne. Inna grupa w tym samym czasie zrealizowała projekt stołka ze sklejki w technologii CNC (</w:t>
      </w:r>
      <w:proofErr w:type="spellStart"/>
      <w:r>
        <w:rPr>
          <w:rFonts w:ascii="Calibri" w:hAnsi="Calibri" w:cs="Calibri"/>
          <w:i/>
          <w:iCs/>
          <w:color w:val="000000"/>
        </w:rPr>
        <w:t>Computerized</w:t>
      </w:r>
      <w:proofErr w:type="spellEnd"/>
      <w:r>
        <w:rPr>
          <w:rFonts w:ascii="Calibri" w:hAnsi="Calibri" w:cs="Calibri"/>
          <w:i/>
          <w:iCs/>
          <w:color w:val="000000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</w:rPr>
        <w:t>Numerical</w:t>
      </w:r>
      <w:proofErr w:type="spellEnd"/>
      <w:r>
        <w:rPr>
          <w:rFonts w:ascii="Calibri" w:hAnsi="Calibri" w:cs="Calibri"/>
          <w:i/>
          <w:iCs/>
          <w:color w:val="000000"/>
        </w:rPr>
        <w:t xml:space="preserve"> Control</w:t>
      </w:r>
      <w:r>
        <w:rPr>
          <w:rFonts w:ascii="Calibri" w:hAnsi="Calibri" w:cs="Calibri"/>
          <w:color w:val="000000"/>
        </w:rPr>
        <w:t xml:space="preserve"> – zaawansowany system sterowania, który pozwala na interaktywne programowanie maszyn).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proofErr w:type="spellStart"/>
      <w:r>
        <w:rPr>
          <w:rFonts w:ascii="Calibri" w:hAnsi="Calibri" w:cs="Calibri"/>
          <w:i/>
          <w:iCs/>
          <w:color w:val="000000"/>
        </w:rPr>
        <w:t>Paged</w:t>
      </w:r>
      <w:proofErr w:type="spellEnd"/>
      <w:r>
        <w:rPr>
          <w:rFonts w:ascii="Calibri" w:hAnsi="Calibri" w:cs="Calibri"/>
          <w:i/>
          <w:iCs/>
          <w:color w:val="000000"/>
        </w:rPr>
        <w:t xml:space="preserve"> Sklejka i HACK THE PROCESS</w:t>
      </w:r>
      <w:r>
        <w:rPr>
          <w:rFonts w:ascii="Calibri" w:hAnsi="Calibri" w:cs="Calibri"/>
          <w:b/>
          <w:bCs/>
          <w:i/>
          <w:iCs/>
          <w:color w:val="000000"/>
        </w:rPr>
        <w:t xml:space="preserve"> </w:t>
      </w:r>
      <w:r>
        <w:rPr>
          <w:rFonts w:ascii="Calibri" w:hAnsi="Calibri" w:cs="Calibri"/>
          <w:i/>
          <w:iCs/>
          <w:color w:val="000000"/>
        </w:rPr>
        <w:t>to projekty semestralne. Są istotnym elementem w procesie nauczania.  Pokazują też dobrze nasz sposób myślenia i uczenia, który jest bardzo praktyczny, ale zarazem krytyczny, kwestionujący zastany porządek, eksperymentalny, wrażliwy na środowisko. Cieszę się, że dzięki naszej współpracy, będziemy mogli pokazywać różne projekty i w ten sposób odkodowywać procesy, które kryją się za każdym wytworzonym przedmiotem. Na co dzień mało kto się nad tym zastanawia</w:t>
      </w:r>
      <w:r>
        <w:rPr>
          <w:rFonts w:ascii="Calibri" w:hAnsi="Calibri" w:cs="Calibri"/>
          <w:color w:val="000000"/>
        </w:rPr>
        <w:t xml:space="preserve"> – wyjaśnia dr Jacobson-Cielecka.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b/>
          <w:bCs/>
          <w:color w:val="000000"/>
        </w:rPr>
        <w:t>HACK THE PROCESS – miski cieńsze od chińskiej porcelany</w:t>
      </w:r>
    </w:p>
    <w:p w:rsidR="00EC2380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lastRenderedPageBreak/>
        <w:t>Odkąd w XIX wieku wymyślono proces seryjnej produkcji porcelany niewiele się zmieniło w tej materii. Studenci School of Form postanowili przełamać ten schemat i wykorzystać do produkcji naczyń roboty KUKA. Skupili się na tym, by efekty ich eksperymentów stanowiły zapis zmagań z materią, ale też stanowiły odpowiedź na nurtujące pytania projektowe: czy wszystko to, co robimy dwoma rękami, umielibyśmy też zrobić jedną (</w:t>
      </w:r>
      <w:proofErr w:type="spellStart"/>
      <w:r>
        <w:rPr>
          <w:rFonts w:ascii="Calibri" w:hAnsi="Calibri" w:cs="Calibri"/>
          <w:color w:val="000000"/>
        </w:rPr>
        <w:t>robotyczną</w:t>
      </w:r>
      <w:proofErr w:type="spellEnd"/>
      <w:r>
        <w:rPr>
          <w:rFonts w:ascii="Calibri" w:hAnsi="Calibri" w:cs="Calibri"/>
          <w:color w:val="000000"/>
        </w:rPr>
        <w:t>)? Jak zachowa się porcelana, kiedy dosypiemy do niej płatków śniadaniowych, drożdży i musującej witaminy C albo higroskopijnego granulatu? Czy powstałe w ten sposób przedmioty będą użyteczne i precyzyjnie wykonane? Okazuje się, że poprzez ingerencję w tworzywo i nieoczywisty sposób formowania studenci osiągnęli zdumiewające rezultaty: miski cieńsze od najcieńszej chińskiej porcelany, porowate i zatrzymujące wodę, strukturalne i przypominające makaron, wreszcie stopione jak pozostałości po wybuchu wulkanu.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b/>
          <w:bCs/>
          <w:color w:val="000000"/>
        </w:rPr>
        <w:t>Targi Rzeczy Ładnych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i/>
          <w:iCs/>
          <w:color w:val="000000"/>
        </w:rPr>
        <w:t>Targi Rzeczy Ładnych to często pierwsze miejsce, gdzie młode biznesy projektowe albo rzemieślnicze mogą przetestować swoje pomysły. Twórcy dowiadują się, które z ich wytworów cieszą się większym, a które mniejszym zainteresowaniem. Spotykają odbiorcę i uczą się rozumieć jego potrzeby i motywacje. Poznają konkurencję. Muszą skonfrontować się ze swoimi możliwościami. Muszą wiedzieć, czy są w stanie zrealizować zamówienie klienta, który będzie chciał zamówić 1000 egzemplarzy danego wyrobu, z krótkim terminem dostawy. Na takich targach rodzą się marki i zawiązują się zespoły projektowo-biznesowe. Targi Rzeczy Ładnych budują społeczność projektantów i rzemieślników, którzy ze sobą współpracują albo konkurują, ale na pewno uczą się od siebie</w:t>
      </w:r>
      <w:r>
        <w:rPr>
          <w:rFonts w:ascii="Calibri" w:hAnsi="Calibri" w:cs="Calibri"/>
          <w:color w:val="000000"/>
        </w:rPr>
        <w:t xml:space="preserve"> – tłumaczy dziekan Wydziału Projektowania Uniwersytetu SWPS.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>Targi Rzeczy Ładnych to największe targi niezależnego designu w Polsce. Wydarzenie już od 9 lat promuje i przyciąga najlepszych projektantów i ilustratorów. Każdą edycję odwiedza około 10 tysięcy osób. Podczas targów odbywają się liczne wystawy, spotkania i projekty specjalne.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 xml:space="preserve">W tym roku odbędzie się podwójna edycja targów (TRŁ FRESH! i TRŁ PRINT!). Swój udział w wydarzeniu zapowiedziało ponad 200 wystawców. Jednym z wielu wydarzeń specjalnych będzie spektakularna wystawa </w:t>
      </w:r>
      <w:r>
        <w:rPr>
          <w:rFonts w:ascii="Calibri" w:hAnsi="Calibri" w:cs="Calibri"/>
          <w:b/>
          <w:bCs/>
          <w:color w:val="000000"/>
        </w:rPr>
        <w:t>SZPUNAR.</w:t>
      </w:r>
      <w:r>
        <w:rPr>
          <w:rFonts w:ascii="Calibri" w:hAnsi="Calibri" w:cs="Calibri"/>
          <w:color w:val="000000"/>
        </w:rPr>
        <w:t xml:space="preserve"> prezentująca zjawiskowe obrazy jednego z najbardziej znanych polskich projektantów Nikodema </w:t>
      </w:r>
      <w:proofErr w:type="spellStart"/>
      <w:r>
        <w:rPr>
          <w:rFonts w:ascii="Calibri" w:hAnsi="Calibri" w:cs="Calibri"/>
          <w:color w:val="000000"/>
        </w:rPr>
        <w:t>Szpunara</w:t>
      </w:r>
      <w:proofErr w:type="spellEnd"/>
      <w:r>
        <w:rPr>
          <w:rFonts w:ascii="Calibri" w:hAnsi="Calibri" w:cs="Calibri"/>
          <w:color w:val="000000"/>
        </w:rPr>
        <w:t xml:space="preserve">. Swoje prace przedstawią również m.in. </w:t>
      </w:r>
      <w:r>
        <w:rPr>
          <w:rFonts w:ascii="Calibri" w:hAnsi="Calibri" w:cs="Calibri"/>
          <w:b/>
          <w:bCs/>
          <w:color w:val="000000"/>
        </w:rPr>
        <w:t>Paweł Jońca</w:t>
      </w:r>
      <w:r>
        <w:rPr>
          <w:rFonts w:ascii="Calibri" w:hAnsi="Calibri" w:cs="Calibri"/>
          <w:color w:val="000000"/>
        </w:rPr>
        <w:t xml:space="preserve">, twórca najsłynniejszego plakatu komentującego wojnę na Ukrainie „Russian Bear” z czerwonym niedźwiedziem nadeptującym na klocek Lego w żółto-niebieskich barwach oraz </w:t>
      </w:r>
      <w:r>
        <w:rPr>
          <w:rFonts w:ascii="Calibri" w:hAnsi="Calibri" w:cs="Calibri"/>
          <w:b/>
          <w:bCs/>
          <w:color w:val="000000"/>
        </w:rPr>
        <w:t>Bartosz Kosowski</w:t>
      </w:r>
      <w:r>
        <w:rPr>
          <w:rFonts w:ascii="Calibri" w:hAnsi="Calibri" w:cs="Calibri"/>
          <w:color w:val="000000"/>
        </w:rPr>
        <w:t>, prawdopodobnie najbardziej nagradzany polski ilustrator nowego pokolenia na świecie. W sumie zobaczymy 60 topowych twórczyń i twórców i tysiące unikalnych plakatów i ilustracji.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>Czas i miejsce: 3–4 września 2022 r., godz. 11.00–19.00; EXPO XXI, ul. Prądzyńskiego 12/14, 01-222 Warszawa, bilety 10 zł (obowiązuje wspólny bilet na TRŁ FRESH! I TRŁ PRINT!)</w:t>
      </w:r>
    </w:p>
    <w:p w:rsidR="008E6165" w:rsidRDefault="00EC74B3" w:rsidP="008E6165">
      <w:pPr>
        <w:pStyle w:val="NormalnyWeb"/>
        <w:spacing w:before="240" w:beforeAutospacing="0" w:after="240" w:afterAutospacing="0"/>
        <w:jc w:val="both"/>
      </w:pPr>
      <w:hyperlink r:id="rId6" w:history="1">
        <w:r w:rsidR="008E6165">
          <w:rPr>
            <w:rStyle w:val="Hipercze"/>
            <w:rFonts w:ascii="Calibri" w:hAnsi="Calibri" w:cs="Calibri"/>
            <w:color w:val="1155CC"/>
          </w:rPr>
          <w:t>Zobacz stronę Targów Rzeczy Ładnych</w:t>
        </w:r>
      </w:hyperlink>
    </w:p>
    <w:p w:rsidR="00EC2380" w:rsidRDefault="00EC2380" w:rsidP="008E6165">
      <w:pPr>
        <w:pStyle w:val="NormalnyWeb"/>
        <w:spacing w:before="240" w:beforeAutospacing="0" w:after="240" w:afterAutospacing="0"/>
        <w:jc w:val="both"/>
        <w:rPr>
          <w:rFonts w:ascii="Calibri" w:hAnsi="Calibri" w:cs="Calibri"/>
          <w:b/>
          <w:bCs/>
          <w:color w:val="000000"/>
        </w:rPr>
      </w:pP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b/>
          <w:bCs/>
          <w:color w:val="000000"/>
        </w:rPr>
        <w:lastRenderedPageBreak/>
        <w:t>Wzornictwo na Uniwersytecie SWPS</w:t>
      </w:r>
    </w:p>
    <w:p w:rsidR="008E6165" w:rsidRDefault="008E6165" w:rsidP="008E6165">
      <w:pPr>
        <w:pStyle w:val="NormalnyWeb"/>
        <w:spacing w:before="240" w:beforeAutospacing="0" w:after="240" w:afterAutospacing="0"/>
        <w:jc w:val="both"/>
      </w:pPr>
      <w:r>
        <w:rPr>
          <w:rFonts w:ascii="Calibri" w:hAnsi="Calibri" w:cs="Calibri"/>
          <w:color w:val="000000"/>
        </w:rPr>
        <w:t>Wzornictwo (School of Form) to studia interdyscyplinarne o oryginalnej koncepcji kształcenia, która łączy wiedzę projektową z humanistyczną i społeczną. Program nauczania umożliwia studentom zdobycie kompetencji, które w wielu przypadkach pozwalają im na znalezienie pracy jeszcze przed końcem studiów. Studenci trzeciego roku mogą wziąć udział w zajęciach prowadzonych przez przedstawicieli firm partnerskich. Wszystkie zajęcia prowadzone są przez doświadczonych praktyków.</w:t>
      </w:r>
    </w:p>
    <w:p w:rsidR="008E6165" w:rsidRDefault="00EC74B3" w:rsidP="008E6165">
      <w:pPr>
        <w:pStyle w:val="NormalnyWeb"/>
        <w:spacing w:before="240" w:beforeAutospacing="0" w:after="240" w:afterAutospacing="0"/>
        <w:jc w:val="both"/>
      </w:pPr>
      <w:hyperlink r:id="rId7" w:history="1">
        <w:r w:rsidR="008E6165">
          <w:rPr>
            <w:rStyle w:val="Hipercze"/>
            <w:rFonts w:ascii="Calibri" w:hAnsi="Calibri" w:cs="Calibri"/>
            <w:color w:val="1155CC"/>
          </w:rPr>
          <w:t>Poznaj School of Form i studia z obszaru projektowania</w:t>
        </w:r>
      </w:hyperlink>
      <w:r w:rsidR="008E6165">
        <w:rPr>
          <w:rFonts w:ascii="Calibri" w:hAnsi="Calibri" w:cs="Calibri"/>
          <w:color w:val="000000"/>
          <w:u w:val="single"/>
        </w:rPr>
        <w:t> </w:t>
      </w:r>
    </w:p>
    <w:p w:rsidR="008E6165" w:rsidRDefault="008E6165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</w:p>
    <w:p w:rsidR="00AE75DD" w:rsidRDefault="00AE75DD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</w:p>
    <w:p w:rsidR="00AE75DD" w:rsidRDefault="00AE75DD">
      <w:pPr>
        <w:spacing w:line="288" w:lineRule="auto"/>
        <w:jc w:val="both"/>
        <w:rPr>
          <w:sz w:val="22"/>
          <w:szCs w:val="22"/>
        </w:rPr>
      </w:pPr>
      <w:bookmarkStart w:id="0" w:name="_GoBack"/>
      <w:bookmarkEnd w:id="0"/>
    </w:p>
    <w:p w:rsidR="00AE75DD" w:rsidRDefault="00AE75DD">
      <w:pPr>
        <w:spacing w:line="288" w:lineRule="auto"/>
        <w:jc w:val="both"/>
        <w:rPr>
          <w:sz w:val="22"/>
          <w:szCs w:val="22"/>
        </w:rPr>
      </w:pPr>
    </w:p>
    <w:p w:rsidR="00AE75DD" w:rsidRDefault="0010726E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AE75DD" w:rsidRDefault="0010726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School of Form </w:t>
      </w:r>
      <w:r>
        <w:rPr>
          <w:color w:val="222222"/>
          <w:sz w:val="18"/>
          <w:szCs w:val="18"/>
          <w:highlight w:val="white"/>
        </w:rPr>
        <w:t xml:space="preserve">to kierunek wzornictwo, na Wydziale Projektowania Uniwersytetu SWPS w Warszawie, uruchomionym w 2020 r. Wcześniej School of Form od 2011 r. działało jako Katedra Projektowania w poznańskiej Filii Uniwersytetu SWPS. Studia trwają 4 lata, a po ich ukończeniu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>
        <w:rPr>
          <w:color w:val="222222"/>
          <w:sz w:val="18"/>
          <w:szCs w:val="18"/>
          <w:highlight w:val="white"/>
        </w:rPr>
        <w:t>Lidewij</w:t>
      </w:r>
      <w:proofErr w:type="spellEnd"/>
      <w:r>
        <w:rPr>
          <w:color w:val="222222"/>
          <w:sz w:val="18"/>
          <w:szCs w:val="18"/>
          <w:highlight w:val="white"/>
        </w:rPr>
        <w:t xml:space="preserve"> </w:t>
      </w:r>
      <w:proofErr w:type="spellStart"/>
      <w:r>
        <w:rPr>
          <w:color w:val="222222"/>
          <w:sz w:val="18"/>
          <w:szCs w:val="18"/>
          <w:highlight w:val="white"/>
        </w:rPr>
        <w:t>Edelkoort</w:t>
      </w:r>
      <w:proofErr w:type="spellEnd"/>
      <w:r>
        <w:rPr>
          <w:color w:val="222222"/>
          <w:sz w:val="18"/>
          <w:szCs w:val="18"/>
          <w:highlight w:val="white"/>
        </w:rPr>
        <w:t xml:space="preserve">, wieloletniej szefowej Design </w:t>
      </w:r>
      <w:proofErr w:type="spellStart"/>
      <w:r>
        <w:rPr>
          <w:color w:val="222222"/>
          <w:sz w:val="18"/>
          <w:szCs w:val="18"/>
          <w:highlight w:val="white"/>
        </w:rPr>
        <w:t>Academy</w:t>
      </w:r>
      <w:proofErr w:type="spellEnd"/>
      <w:r>
        <w:rPr>
          <w:color w:val="222222"/>
          <w:sz w:val="18"/>
          <w:szCs w:val="18"/>
          <w:highlight w:val="white"/>
        </w:rPr>
        <w:t xml:space="preserve"> Eindhoven, która jest mentorką School of Form. Program studiów w 2012 r. został nagrodzony w konkursie Ministerstwa Nauki i Szkolnictwa Wyższego na najlepszy program kształcenia wdrożony zgodnie z Krajowymi Ramami Kwalifikacji, a w 2016 r. uzyskał ocenę pozytywną Polskiej Komisji Akredytacyjnej. W ciągu tych lat kierunek ukończyło przeszło 200 licencjatów i licencjatek, którzy z powodzeniem rozwijają karierę projektową lub kontynuują naukę na najlepszych polskich i międzynarodowych uczelniach.</w:t>
      </w:r>
    </w:p>
    <w:p w:rsidR="00AE75DD" w:rsidRDefault="0010726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color w:val="222222"/>
          <w:sz w:val="18"/>
          <w:szCs w:val="18"/>
          <w:highlight w:val="white"/>
        </w:rPr>
        <w:t>School of Form współpracuje z polskimi i światowymi projektantami, wykładowcami praktykami i ekspertami, pracującymi dla najlepszych marek i firm z różnych branż. Jednym z najistotniejszych elementów strategii kształcenia w School of Form jest połączenie nauki rzemiosła i humanistyki z biznesem już na wczesnym etapie projektowym. Współpraca z poważnymi partnerami biznesowymi, którzy wspierają finansowo rozwój studentów, a także oferują im staże w swoich przedsiębiorstwach to również znak rozpoznawczy School of Form. Studenci odbywają praktyki w krajowych i zagranicznych studiach projektowych, firmach produkcyjnych i warsztatach rzemieślniczych w zależności od wybranego przez siebie profilu.</w:t>
      </w:r>
    </w:p>
    <w:p w:rsidR="00AE75DD" w:rsidRDefault="0010726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color w:val="222222"/>
          <w:sz w:val="18"/>
          <w:szCs w:val="18"/>
          <w:highlight w:val="white"/>
        </w:rPr>
        <w:t>Obecność w głównym kampusie – gdzie prowadzone są studia z obszaru psychologii, kulturoznawstwa, zarządzania, prawa i komunikacji, stanowiące przedmiot zainteresowania i narzędzie wsparcia projektantów, tworzy przestrzeń rozwoju i możliwości współpracy ze zróżnicowanym zespołem badaczy, dydaktyków i praktyków.</w:t>
      </w:r>
    </w:p>
    <w:p w:rsidR="00AE75DD" w:rsidRDefault="0010726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>Więcej informacji o School of Form:</w:t>
      </w:r>
      <w:hyperlink r:id="rId8">
        <w:r>
          <w:rPr>
            <w:color w:val="1155CC"/>
            <w:sz w:val="18"/>
            <w:szCs w:val="18"/>
          </w:rPr>
          <w:t xml:space="preserve"> www.sof.edu.pl</w:t>
        </w:r>
      </w:hyperlink>
    </w:p>
    <w:p w:rsidR="00AE75DD" w:rsidRDefault="00AE75D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</w:p>
    <w:p w:rsidR="00AE75DD" w:rsidRDefault="00AE75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AE75DD">
      <w:headerReference w:type="even" r:id="rId9"/>
      <w:headerReference w:type="default" r:id="rId10"/>
      <w:headerReference w:type="first" r:id="rId11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4B3" w:rsidRDefault="00EC74B3">
      <w:r>
        <w:separator/>
      </w:r>
    </w:p>
  </w:endnote>
  <w:endnote w:type="continuationSeparator" w:id="0">
    <w:p w:rsidR="00EC74B3" w:rsidRDefault="00EC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4B3" w:rsidRDefault="00EC74B3">
      <w:r>
        <w:separator/>
      </w:r>
    </w:p>
  </w:footnote>
  <w:footnote w:type="continuationSeparator" w:id="0">
    <w:p w:rsidR="00EC74B3" w:rsidRDefault="00EC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5DD" w:rsidRDefault="00AE7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5DD" w:rsidRDefault="001072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5DD" w:rsidRDefault="00AE7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DD"/>
    <w:rsid w:val="0010726E"/>
    <w:rsid w:val="008E6165"/>
    <w:rsid w:val="00AE75DD"/>
    <w:rsid w:val="00EC2380"/>
    <w:rsid w:val="00EC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19273-511D-4B55-99D2-D8AA3A19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8E61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E6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.edu.pl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of.edu.pl/pl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rgirzeczyladnych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3</cp:revision>
  <dcterms:created xsi:type="dcterms:W3CDTF">2022-08-12T10:20:00Z</dcterms:created>
  <dcterms:modified xsi:type="dcterms:W3CDTF">2022-08-12T13:20:00Z</dcterms:modified>
</cp:coreProperties>
</file>