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Rzeczywistość bez przemocy: Uniwersytet SWPS, Fundacja UNIQA i RESQL walczą o bezpieczne szkoły</w:t>
      </w:r>
    </w:p>
    <w:p w:rsidR="00000000" w:rsidDel="00000000" w:rsidP="00000000" w:rsidRDefault="00000000" w:rsidRPr="00000000" w14:paraId="00000002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Uniwersytet SWPS, Fundacja UNIQA i zespół RESQL łączą siły w projekcie „Przerwij krąg przemocy w swojej szkole”. Celem inicjatywy jest wyposażenie szkół w narzędzia umożliwiające efektywne przeciwdziałanie hejtowi i przemocy rówieśniczej. Sercem projektu jest głosowanie na zgłoszone licea i technika. Dla stu szkół z największą liczbą głosów organizatorzy ufundowali darmowe wdrożenie systemu RESQL. Akcja obejmie także kampanię edukacyjną z webinarami dla rodziców, nauczycieli i młodzieży oraz kampanię społeczną, mającą nagłośnić problem.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highlight w:val="white"/>
          <w:rtl w:val="0"/>
        </w:rPr>
        <w:t xml:space="preserve">Zrozumieć, by działać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" w:line="300" w:lineRule="auto"/>
        <w:ind w:left="23" w:right="17" w:firstLine="0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Statystyki są brutalne.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Co trzecie dziecko w wieku szkolnym </w:t>
      </w:r>
      <w:r w:rsidDel="00000000" w:rsidR="00000000" w:rsidRPr="00000000">
        <w:rPr>
          <w:sz w:val="20"/>
          <w:szCs w:val="20"/>
          <w:rtl w:val="0"/>
        </w:rPr>
        <w:t xml:space="preserve">doświadcza różnych form przemocy ze strony rówieśników, a odsetek zgłoszeń jest niepokojąco niski.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sz w:val="20"/>
          <w:szCs w:val="20"/>
          <w:rtl w:val="0"/>
        </w:rPr>
        <w:t xml:space="preserve"> Największym problemem jest milczenie, osoby doświadczające przemocy niechętnie mówią o swoich przeżyciach. </w:t>
      </w:r>
    </w:p>
    <w:p w:rsidR="00000000" w:rsidDel="00000000" w:rsidP="00000000" w:rsidRDefault="00000000" w:rsidRPr="00000000" w14:paraId="00000008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Najefektywniejszym sposobem zapobiegania przemocy rówieśniczej w szkole jest zaangażowanie młodzieży - interwencje uczniów i uczennic mają znacznie większą skuteczność w wygaszaniu sytuacji przemocowych w klasach, niż działania inicjowane przez dorosłych. Muszą jednak zrozumieć zjawisko, umieć je zidentyfikować, a także wiedzieć, w jaki sposób reagować. Tworząc RESQL, wzięliśmy pod uwagę nie tylko mechanizmy psychologiczne odpowiedzialne za interwencję świadków, ale także potrzeby młodych ludzi - współtwórców RESQLa. </w:t>
      </w:r>
      <w:r w:rsidDel="00000000" w:rsidR="00000000" w:rsidRPr="00000000">
        <w:rPr>
          <w:sz w:val="20"/>
          <w:szCs w:val="20"/>
          <w:rtl w:val="0"/>
        </w:rPr>
        <w:t xml:space="preserve">- tłumaczy dr Małgorzata Wójcik, RESQL, Uniwersytet SWPS.</w:t>
      </w:r>
    </w:p>
    <w:p w:rsidR="00000000" w:rsidDel="00000000" w:rsidP="00000000" w:rsidRDefault="00000000" w:rsidRPr="00000000" w14:paraId="0000000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Jak tłumaczą eksperci dr Małgorzata Wójcik i dr Radosław Kaczan, autorzy aplikacji RESQL, u</w:t>
      </w:r>
      <w:r w:rsidDel="00000000" w:rsidR="00000000" w:rsidRPr="00000000">
        <w:rPr>
          <w:sz w:val="20"/>
          <w:szCs w:val="20"/>
          <w:rtl w:val="0"/>
        </w:rPr>
        <w:t xml:space="preserve">czniowie nie do końca potrafią ocenić, jakie działania i zachowania są już działaniem przemocowym. Świadkowie najczęściej nie zgłaszają problemu z lęku przed odwetem ze strony agresorów. Pomimo starań nauczycieli w szkołach niekiedy brakuje jasnych procedur i kultury mówienia o przemocy, a uczniowie nie wiedzą, do kogo zwrócić się o pomoc. Ponadto boją się, że zgłoszenie doprowadzi do eskalacji problemu lub że akt agresji zostanie przez nauczycieli zbagatelizowany.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Problem hejtu jest bardzo złożony, zatem i walka z nim nie będzie jednowymiarowa. Nie wystarczy powiedzieć dzieciom „nie hejtujcie”, ale trzeba zrozumieć, dlaczego one to robią i wspólnie, przy udziale całej społeczności szkolnej pracować nad rozwiązaniem problemu. Hejt nie dotyczy tylko osoby go doświadczającej i agresora, ale całej grupy rówieśniczej. Bo inne dzieci go widzą, wspierają, dołączają się do niego, a czasami odwracają oczy. Z naszymi partnerami łączy nas podobne spojrzenie na ten problem i wiara, że współdziałając, możemy realnie na niego wpłynąć</w:t>
      </w:r>
      <w:r w:rsidDel="00000000" w:rsidR="00000000" w:rsidRPr="00000000">
        <w:rPr>
          <w:sz w:val="20"/>
          <w:szCs w:val="20"/>
          <w:rtl w:val="0"/>
        </w:rPr>
        <w:t xml:space="preserve"> - mówi Karolina Rosińska, prezeska Fundacji UNIQA.</w:t>
      </w:r>
    </w:p>
    <w:p w:rsidR="00000000" w:rsidDel="00000000" w:rsidP="00000000" w:rsidRDefault="00000000" w:rsidRPr="00000000" w14:paraId="0000000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Wszyscy jesteśmy odpowiedzialni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Autorzy projektu chcą głośno i otwarcie mówić o zjawisku przemocy rówieśniczej po to, by uświadomić społeczeństwu skalę problemu, z jakim mierzą się dzieci i wspomóc je w walce z nim. Dzięki inicjatywie „Przerwij krąg przemocy w swojej </w:t>
      </w:r>
      <w:r w:rsidDel="00000000" w:rsidR="00000000" w:rsidRPr="00000000">
        <w:rPr>
          <w:sz w:val="20"/>
          <w:szCs w:val="20"/>
          <w:rtl w:val="0"/>
        </w:rPr>
        <w:t xml:space="preserve">szkole</w:t>
      </w:r>
      <w:r w:rsidDel="00000000" w:rsidR="00000000" w:rsidRPr="00000000">
        <w:rPr>
          <w:sz w:val="20"/>
          <w:szCs w:val="20"/>
          <w:rtl w:val="0"/>
        </w:rPr>
        <w:t xml:space="preserve">” do 100 wybranych szkół średnich trafi gotowe, sprawdzone narzędzie, jakim jest system RESQL, stworzony przez wykładowców i naukowców z Uniwersytetu SWPS. To kompleksowe rozwiązanie funkcjonuje już w 254 szkołach w całej Polsce. System RESQL obejmuje: aplikację do anonimowego zgłaszania przypadków przemocy, która umożliwia także rozmowę i otrzymanie pomocy od wybranej osoby z kadry nauczycielskiej danej szkoły oraz szkolenia i materiały dla grona pedagogicznego.</w:t>
      </w:r>
    </w:p>
    <w:p w:rsidR="00000000" w:rsidDel="00000000" w:rsidP="00000000" w:rsidRDefault="00000000" w:rsidRPr="00000000" w14:paraId="0000001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Naszym celem jest zwrócenie uwagi na problem przemocy rówieśniczej i wskazanie skutecznych sposobów jej zwalczania. Chcemy udzielić realnej pomocy dzieciom, ich rodzicom i nauczycielom poprzez zapewnienie rozwiązania w postaci systemu RESQL oraz działań edukacyjnych. W gronie organizatorów projektu wierzymy, że wspólnie możemy wpłynąć na zmniejszenie skali zjawiska i zadbać o bezpieczeństwo dzieci w szkołach. Liczymy, że nasz projekt zainspiruje innych do działań oddolnych o większym zasięgu</w:t>
      </w:r>
      <w:r w:rsidDel="00000000" w:rsidR="00000000" w:rsidRPr="00000000">
        <w:rPr>
          <w:sz w:val="20"/>
          <w:szCs w:val="20"/>
          <w:rtl w:val="0"/>
        </w:rPr>
        <w:t xml:space="preserve"> - </w:t>
      </w:r>
      <w:r w:rsidDel="00000000" w:rsidR="00000000" w:rsidRPr="00000000">
        <w:rPr>
          <w:sz w:val="20"/>
          <w:szCs w:val="20"/>
          <w:rtl w:val="0"/>
        </w:rPr>
        <w:t xml:space="preserve">podkreśla Łukasz Skorupski, dyrektor kreatywny, Uniwersytet SWPS.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300" w:lineRule="auto"/>
        <w:ind w:left="23" w:right="17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Dołącz do walki o bezpieczeństwo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Sercem projektu „Przerwij krąg przemocy w swojej szkole” jest głosowanie na licea i technika, 100 placówek wyłonionych w ten sposób otrzyma możliwość wdrożenia bezpłatnego pakietu </w:t>
      </w:r>
      <w:r w:rsidDel="00000000" w:rsidR="00000000" w:rsidRPr="00000000">
        <w:rPr>
          <w:sz w:val="20"/>
          <w:szCs w:val="20"/>
          <w:rtl w:val="0"/>
        </w:rPr>
        <w:t xml:space="preserve">RESQL</w:t>
      </w:r>
      <w:r w:rsidDel="00000000" w:rsidR="00000000" w:rsidRPr="00000000">
        <w:rPr>
          <w:sz w:val="20"/>
          <w:szCs w:val="20"/>
          <w:rtl w:val="0"/>
        </w:rPr>
        <w:t xml:space="preserve">. Szkoły do udziału w głosowaniu można zgłaszać na dedykowanej</w:t>
      </w:r>
      <w:r w:rsidDel="00000000" w:rsidR="00000000" w:rsidRPr="00000000">
        <w:rPr>
          <w:sz w:val="20"/>
          <w:szCs w:val="20"/>
          <w:rtl w:val="0"/>
        </w:rPr>
        <w:t xml:space="preserve"> </w:t>
      </w: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stronie projektu</w:t>
        </w:r>
      </w:hyperlink>
      <w:r w:rsidDel="00000000" w:rsidR="00000000" w:rsidRPr="00000000">
        <w:rPr>
          <w:sz w:val="20"/>
          <w:szCs w:val="20"/>
          <w:rtl w:val="0"/>
        </w:rPr>
        <w:t xml:space="preserve">. Może to zrobić każdy – nauczyciel, dyrektor szkoły, uczeń lub rodzic. Pulę dostępnych w projekcie pakietów RESQL o wartości ponad pół miliona złotych ufundowali jego organizatorzy: Fundacja UNIQA, Uniwersytet SWPS oraz RESQL. </w:t>
      </w:r>
    </w:p>
    <w:p w:rsidR="00000000" w:rsidDel="00000000" w:rsidP="00000000" w:rsidRDefault="00000000" w:rsidRPr="00000000" w14:paraId="00000018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Bardzo nas cieszy, że Fundacja UNIQA uwierzyła w nasze rozwiązanie. Dzięki systemowi RESQL możemy realnie wpłynąć na bezpieczeństwo fizyczne i psychiczne uczniów i uczennic w wielu szkołach w Polsce</w:t>
      </w:r>
      <w:r w:rsidDel="00000000" w:rsidR="00000000" w:rsidRPr="00000000">
        <w:rPr>
          <w:sz w:val="20"/>
          <w:szCs w:val="20"/>
          <w:rtl w:val="0"/>
        </w:rPr>
        <w:t xml:space="preserve"> - zaznacza Krzysztof Rzeńca, prezes RESQL, Centrum Transferu Wiedzy Uniwersytet SWPS.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1C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</w:t>
      </w:r>
      <w:r w:rsidDel="00000000" w:rsidR="00000000" w:rsidRPr="00000000">
        <w:rPr>
          <w:sz w:val="20"/>
          <w:szCs w:val="20"/>
          <w:rtl w:val="0"/>
        </w:rPr>
        <w:t xml:space="preserve"> to nowoczesna uczelnia oparta na trwałych wartościach. Silną pozycję zawdzięcza połączeniu wysokiej jakości dydaktyki z badaniami naukowymi prowadzonymi na najwyższym poziomie. Uczelnia kształci ponad 16 tysięcy studentek i studentów - w tym blisko tysiąc z zagranicy oraz ponad 4 400 słuchaczek i słuchaczy studiów podyplomowych na blisko 50 kierunkach studiów stacjonarnych i niestacjonarnych i ponad 170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 </w:t>
      </w:r>
    </w:p>
    <w:p w:rsidR="00000000" w:rsidDel="00000000" w:rsidP="00000000" w:rsidRDefault="00000000" w:rsidRPr="00000000" w14:paraId="0000001E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28 centrów badawczych oraz 105 kół naukowych. </w:t>
      </w:r>
    </w:p>
    <w:p w:rsidR="00000000" w:rsidDel="00000000" w:rsidP="00000000" w:rsidRDefault="00000000" w:rsidRPr="00000000" w14:paraId="00000020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</w:p>
    <w:p w:rsidR="00000000" w:rsidDel="00000000" w:rsidP="00000000" w:rsidRDefault="00000000" w:rsidRPr="00000000" w14:paraId="00000021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Więcej informacji: www.swps.pl</w:t>
      </w:r>
    </w:p>
    <w:p w:rsidR="00000000" w:rsidDel="00000000" w:rsidP="00000000" w:rsidRDefault="00000000" w:rsidRPr="00000000" w14:paraId="00000022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Fundacja UNIQA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Fundacja UNIQA została założona 12 października 2023 roku przez UNIQA Towarzystwo Ubezpieczeń SA. Jej celem jest edukowanie różnych grup społecznych o szkodliwych skutkach hejtu, budowanie postaw, które zapobiegają rozprzestrzenianiu się hejtu, a także walka z jego skutkami w obszarze zdrowia psychicznego. W swojej działalności Fundacja skupia się na działaniach edukacyjnych, wspieraniu form działalności społecznej mającej na celu walkę z hejtem oraz współpracy z organizacjami NGO i instytucjami, z którymi łączą Fundację wspólnota celów.</w:t>
      </w:r>
    </w:p>
    <w:p w:rsidR="00000000" w:rsidDel="00000000" w:rsidP="00000000" w:rsidRDefault="00000000" w:rsidRPr="00000000" w14:paraId="00000026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Więcej informacji: www.fundacjauniqa.pl</w:t>
      </w:r>
    </w:p>
    <w:sectPr>
      <w:headerReference r:id="rId8" w:type="default"/>
      <w:headerReference r:id="rId9" w:type="first"/>
      <w:headerReference r:id="rId10" w:type="even"/>
      <w:footerReference r:id="rId11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llura">
    <w:embedRegular w:fontKey="{00000000-0000-0000-0000-000000000000}" r:id="rId5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9601200</wp:posOffset>
              </wp:positionV>
              <wp:extent cx="3542535" cy="39865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9601200</wp:posOffset>
              </wp:positionV>
              <wp:extent cx="3542535" cy="398655"/>
              <wp:effectExtent b="0" l="0" r="0" t="0"/>
              <wp:wrapNone/>
              <wp:docPr id="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42535" cy="39865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9855200</wp:posOffset>
              </wp:positionV>
              <wp:extent cx="930375" cy="148095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6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9855200</wp:posOffset>
              </wp:positionV>
              <wp:extent cx="930375" cy="148095"/>
              <wp:effectExtent b="0" l="0" r="0" t="0"/>
              <wp:wrapNone/>
              <wp:docPr id="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30375" cy="14809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B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hyperlink r:id="rId1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https://link.springer.com/article/10.1007/s12310-021-09447-5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sz w:val="20"/>
          <w:szCs w:val="20"/>
        </w:rPr>
      </w:pPr>
      <w:hyperlink r:id="rId2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https://dzieckokrzywdzone.fdds.pl/index.php/DK/article/view/854</w:t>
        </w:r>
      </w:hyperlink>
      <w:r w:rsidDel="00000000" w:rsidR="00000000" w:rsidRPr="00000000">
        <w:rPr>
          <w:sz w:val="20"/>
          <w:szCs w:val="20"/>
          <w:rtl w:val="0"/>
        </w:rPr>
        <w:t xml:space="preserve"> </w:t>
      </w:r>
    </w:p>
  </w:footnote>
  <w:footnote w:id="1">
    <w:p w:rsidR="00000000" w:rsidDel="00000000" w:rsidP="00000000" w:rsidRDefault="00000000" w:rsidRPr="00000000" w14:paraId="0000002D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hyperlink r:id="rId3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Przemoc rówieśnicza wśród dzieci i młodzieży – zjawisko, które można zwalczyć za pomocą aplikacji mobilnej</w:t>
        </w:r>
      </w:hyperlink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Montserrat" w:cs="Montserrat" w:eastAsia="Montserrat" w:hAnsi="Montserra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://www.przerwij-krag-przemocy.pl" TargetMode="Externa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Allura-regular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s://link.springer.com/article/10.1007/s12310-021-09447-5" TargetMode="External"/><Relationship Id="rId2" Type="http://schemas.openxmlformats.org/officeDocument/2006/relationships/hyperlink" Target="https://dzieckokrzywdzone.fdds.pl/index.php/DK/article/view/854" TargetMode="External"/><Relationship Id="rId3" Type="http://schemas.openxmlformats.org/officeDocument/2006/relationships/hyperlink" Target="https://swps.pl/nauka-i-badania/nasze-dzialania/badania-i-wdrozenia/22964-przemoc-rowiesnicza-wsrod-dzieci-i-mlodziezy-zjawisko-ktore-mozna-zwalczyc-za-pomoca-aplikacji-mobilnej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