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D0" w:rsidRPr="00491CD0" w:rsidRDefault="00491CD0" w:rsidP="00491CD0">
      <w:pPr>
        <w:spacing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b/>
          <w:bCs/>
          <w:color w:val="000000"/>
          <w:lang w:eastAsia="pl-PL"/>
        </w:rPr>
        <w:t>Co wiemy na temat najwcześniejszych symptomów spektrum autyzmu?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b/>
          <w:bCs/>
          <w:color w:val="000000"/>
          <w:lang w:eastAsia="pl-PL"/>
        </w:rPr>
        <w:t xml:space="preserve">2 kwietnia obchodzony jest Światowy Dzień Świadomości Autyzmu. Badania wskazują, że ważne jest to, aby diagnoza została postawiona jak najwcześniej. Dr Monika </w:t>
      </w:r>
      <w:proofErr w:type="spellStart"/>
      <w:r w:rsidRPr="00491CD0">
        <w:rPr>
          <w:rFonts w:eastAsia="Times New Roman" w:cstheme="minorHAnsi"/>
          <w:b/>
          <w:bCs/>
          <w:color w:val="000000"/>
          <w:lang w:eastAsia="pl-PL"/>
        </w:rPr>
        <w:t>Suchowierska-Stephany</w:t>
      </w:r>
      <w:proofErr w:type="spellEnd"/>
      <w:r w:rsidRPr="00491CD0">
        <w:rPr>
          <w:rFonts w:eastAsia="Times New Roman" w:cstheme="minorHAnsi"/>
          <w:b/>
          <w:bCs/>
          <w:color w:val="000000"/>
          <w:lang w:eastAsia="pl-PL"/>
        </w:rPr>
        <w:t xml:space="preserve">, </w:t>
      </w:r>
      <w:bookmarkStart w:id="0" w:name="_GoBack"/>
      <w:bookmarkEnd w:id="0"/>
      <w:r w:rsidRPr="00491CD0">
        <w:rPr>
          <w:rFonts w:eastAsia="Times New Roman" w:cstheme="minorHAnsi"/>
          <w:b/>
          <w:bCs/>
          <w:color w:val="000000"/>
          <w:lang w:eastAsia="pl-PL"/>
        </w:rPr>
        <w:t>psycholożka kliniczna z Uniwersytetu SWPS, mówi o wczesnych symptomach spektrum autyzmu, które można rozpoznać już w wieku 7 miesięcy.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b/>
          <w:bCs/>
          <w:color w:val="000000"/>
          <w:lang w:eastAsia="pl-PL"/>
        </w:rPr>
        <w:t>Czy istnieje test medyczny wykrywający autyzm?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 xml:space="preserve">Mimo że od pierwszej publikacji dotyczącej autyzmu w literaturze fachowej minęło 80 lat, naukowcom wciąż nie udało się ustalić jednoznacznych podstaw biologicznych tego zaburzenia (Frye i in., 2019). Dlatego na podstawie badań medycznych w okresie płodowym lub krótko po narodzeniu dziecka nie można stwierdzić, że będzie ono miało postawioną diagnozę spektrum autyzmu (ang. 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autism</w:t>
      </w:r>
      <w:proofErr w:type="spellEnd"/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 spectrum 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disorder</w:t>
      </w:r>
      <w:proofErr w:type="spellEnd"/>
      <w:r w:rsidRPr="00491CD0">
        <w:rPr>
          <w:rFonts w:eastAsia="Times New Roman" w:cstheme="minorHAnsi"/>
          <w:color w:val="000000"/>
          <w:lang w:eastAsia="pl-PL"/>
        </w:rPr>
        <w:t>, ASD). 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Stanowi to duży problem, ponieważ literatura naukowa przedstawia dane mówiące, iż czas stwierdzenia nieprawidłowości rozwojowych odgrywa ważną rolę. Im wcześniej rozpozna się zaburzenie i na tej podstawie rozpocznie adekwatną terapię, tym lepsze rokowania dla dziecka. Wczesna diagnoza ma zatem kluczowe znaczenie w stworzeniu warunków do jak najpełniejszego rozwoju młodego człowieka </w:t>
      </w:r>
      <w:r w:rsidRPr="00491CD0">
        <w:rPr>
          <w:rFonts w:eastAsia="Times New Roman" w:cstheme="minorHAnsi"/>
          <w:color w:val="000000"/>
          <w:lang w:eastAsia="pl-PL"/>
        </w:rPr>
        <w:t xml:space="preserve">– tłumaczy dr Monika </w:t>
      </w:r>
      <w:proofErr w:type="spellStart"/>
      <w:r w:rsidRPr="00491CD0">
        <w:rPr>
          <w:rFonts w:eastAsia="Times New Roman" w:cstheme="minorHAnsi"/>
          <w:color w:val="000000"/>
          <w:lang w:eastAsia="pl-PL"/>
        </w:rPr>
        <w:t>Suchowierska-Stephany</w:t>
      </w:r>
      <w:proofErr w:type="spellEnd"/>
      <w:r w:rsidRPr="00491CD0">
        <w:rPr>
          <w:rFonts w:eastAsia="Times New Roman" w:cstheme="minorHAnsi"/>
          <w:color w:val="000000"/>
          <w:lang w:eastAsia="pl-PL"/>
        </w:rPr>
        <w:t>. 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b/>
          <w:bCs/>
          <w:color w:val="000000"/>
          <w:lang w:eastAsia="pl-PL"/>
        </w:rPr>
        <w:t>Kiedy można postawić diagnozę?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 xml:space="preserve">Autyzm jest diagnozowany na podstawie symptomów behawioralnych, czyli </w:t>
      </w:r>
      <w:proofErr w:type="spellStart"/>
      <w:r w:rsidRPr="00491CD0">
        <w:rPr>
          <w:rFonts w:eastAsia="Times New Roman" w:cstheme="minorHAnsi"/>
          <w:color w:val="000000"/>
          <w:lang w:eastAsia="pl-PL"/>
        </w:rPr>
        <w:t>zachowań</w:t>
      </w:r>
      <w:proofErr w:type="spellEnd"/>
      <w:r w:rsidRPr="00491CD0">
        <w:rPr>
          <w:rFonts w:eastAsia="Times New Roman" w:cstheme="minorHAnsi"/>
          <w:color w:val="000000"/>
          <w:lang w:eastAsia="pl-PL"/>
        </w:rPr>
        <w:t>, które różnią dziecko od typowo rozwijającego się rówieśnika. Większość objawów charakterystycznych dla autyzmu jest zauważana przez rodziców w drugim roku życia dziecka. Od tego momentu może być postawiona trafna i rzetelna diagnoza (Lord i in., 2006). 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Niestety, publikacje światowe cały czas donoszą, że spektrum autyzmu jest często rozpoznawane znacznie później, tj. pomiędzy trzecim a czwartym rokiem życia, a nawet pomiędzy czwartym a piątym rokiem życia </w:t>
      </w:r>
      <w:r w:rsidRPr="00491CD0">
        <w:rPr>
          <w:rFonts w:eastAsia="Times New Roman" w:cstheme="minorHAnsi"/>
          <w:color w:val="000000"/>
          <w:lang w:eastAsia="pl-PL"/>
        </w:rPr>
        <w:t>– mówi psycholożka.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b/>
          <w:bCs/>
          <w:color w:val="000000"/>
          <w:lang w:eastAsia="pl-PL"/>
        </w:rPr>
        <w:t>Najwcześniejsze symptomy autyzmu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Jeszcze kilka lat temu naukowcy nie byli pewni, jaka jest wartość diagnostyczna wczesnych sygnałów ostrzegawczych, zwanych również objawami 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prodromalnymi</w:t>
      </w:r>
      <w:proofErr w:type="spellEnd"/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 (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Rybakowski</w:t>
      </w:r>
      <w:proofErr w:type="spellEnd"/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 i in., 2014). Ostatnio jednak można przeczytać artykuł będący przeglądem literatury dotyczącej właśnie najwcześniejszych symptomów autyzmu. Tanner i 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Dounavi</w:t>
      </w:r>
      <w:proofErr w:type="spellEnd"/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 (2020) przeanalizowały 26 publikacji pochodzących z lat 2014-2020 i badających behawioralne symptomy dotyczące rozwoju komunikacji społecznej i 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zachowań</w:t>
      </w:r>
      <w:proofErr w:type="spellEnd"/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 motorycznych u dzieci w okresie od urodzenia do 18 miesiąca życia. Dodatkowo, autorki skupiły się na podsumowaniu powodów do niepokoju w kwestii rozwoju dziecka, zgłaszanych przez rodziców – </w:t>
      </w:r>
      <w:r w:rsidRPr="00491CD0">
        <w:rPr>
          <w:rFonts w:eastAsia="Times New Roman" w:cstheme="minorHAnsi"/>
          <w:color w:val="000000"/>
          <w:lang w:eastAsia="pl-PL"/>
        </w:rPr>
        <w:t>mówi ekspertka.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>Autorki dokonały porównania pomiędzy czterema grupami dzieci: 1) dzieci wysokiego ryzyka (np. młodsze rodzeństwo dziecka już zdiagnozowanego z ASD), które otrzymały w pewnym wieku diagnozę ASD, 2) dzieci wysokiego ryzyka, które nie otrzymały diagnozy ASD, 3) dzieci niskiego ryzyka, które otrzymały w pewnym wieku diagnozę ASD i 4) dzieci niskiego ryzyka, które nie otrzymały diagnozy ASD.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 xml:space="preserve">Celem tego porównania było znalezienie </w:t>
      </w:r>
      <w:proofErr w:type="spellStart"/>
      <w:r w:rsidRPr="00491CD0">
        <w:rPr>
          <w:rFonts w:eastAsia="Times New Roman" w:cstheme="minorHAnsi"/>
          <w:color w:val="000000"/>
          <w:lang w:eastAsia="pl-PL"/>
        </w:rPr>
        <w:t>zachowań</w:t>
      </w:r>
      <w:proofErr w:type="spellEnd"/>
      <w:r w:rsidRPr="00491CD0">
        <w:rPr>
          <w:rFonts w:eastAsia="Times New Roman" w:cstheme="minorHAnsi"/>
          <w:color w:val="000000"/>
          <w:lang w:eastAsia="pl-PL"/>
        </w:rPr>
        <w:t>, które są charakterystyczne dla dzieci wysokiego ryzyka z diagnozą spektrum autyzmu w wieku od urodzenia do 18. miesiąca życia.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>W zakresie komunikacji społecznej, dzieci z tej grupy już w wieku 7 miesięcy radziły sobie gorzej niż rówieśnicy z pozostałych trzech grup w zadaniach związanych ze śledzeniem przesuwanych po linii poziomej przedmiotów (np. przesuwanie autka) oraz z czerpaniem informacji z mimiki drugiej osoby i wykorzystywaniem tych informacji do regulacji swoich emocji (</w:t>
      </w:r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ang. 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social</w:t>
      </w:r>
      <w:proofErr w:type="spellEnd"/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 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referencing</w:t>
      </w:r>
      <w:proofErr w:type="spellEnd"/>
      <w:r w:rsidRPr="00491CD0">
        <w:rPr>
          <w:rFonts w:eastAsia="Times New Roman" w:cstheme="minorHAnsi"/>
          <w:color w:val="000000"/>
          <w:lang w:eastAsia="pl-PL"/>
        </w:rPr>
        <w:t xml:space="preserve">). W wieku 8-12 </w:t>
      </w:r>
      <w:r w:rsidRPr="00491CD0">
        <w:rPr>
          <w:rFonts w:eastAsia="Times New Roman" w:cstheme="minorHAnsi"/>
          <w:color w:val="000000"/>
          <w:lang w:eastAsia="pl-PL"/>
        </w:rPr>
        <w:lastRenderedPageBreak/>
        <w:t>miesięcy dzieci te rzadziej nawiązywały pole wspólnej uwagi (np. rzadziej pokazywały rodzicowi interesujący je obiekt) oraz sporadycznie uśmiechały się w czasie interakcji z drugą osobą. 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>W wieku 12 miesięcy mniej patrzyły na inne osoby i nie pokazywały różnicy w długości i częstości patrzenia na osoby im znane vs. nieznane. Dzieci, które nie reagowały na swoje imię w wieku 9 miesięcy często były kwalifikowane do grupy dzieci wysokiego ryzyka z diagnozą spektrum autyzmu. 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>Pomiędzy 13. a 15. miesiącem dzieci z tej grupy, wykorzystywały znacznie mniej gestów niż ich rówieśnicy z pozostałych grup, a około 50% dzieci nie używało żadnych gestów, również gestu wskazywania do nawiązywania pola wspólnej uwagi. 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 xml:space="preserve">W wieku 14-18 miesięcy dzieci te demonstrowały brak złożonych </w:t>
      </w:r>
      <w:proofErr w:type="spellStart"/>
      <w:r w:rsidRPr="00491CD0">
        <w:rPr>
          <w:rFonts w:eastAsia="Times New Roman" w:cstheme="minorHAnsi"/>
          <w:color w:val="000000"/>
          <w:lang w:eastAsia="pl-PL"/>
        </w:rPr>
        <w:t>zachowań</w:t>
      </w:r>
      <w:proofErr w:type="spellEnd"/>
      <w:r w:rsidRPr="00491CD0">
        <w:rPr>
          <w:rFonts w:eastAsia="Times New Roman" w:cstheme="minorHAnsi"/>
          <w:color w:val="000000"/>
          <w:lang w:eastAsia="pl-PL"/>
        </w:rPr>
        <w:t xml:space="preserve"> społecznych łączących spojrzenie, ekspresję mimiczną, ton głosu i gestykulację. Dodatkowo, w wieku około 14 miesięcy mniej gaworzyły i wokalizowały, a </w:t>
      </w:r>
      <w:r w:rsidRPr="00491CD0">
        <w:rPr>
          <w:rFonts w:eastAsia="Times New Roman" w:cstheme="minorHAnsi"/>
          <w:color w:val="000000"/>
          <w:shd w:val="clear" w:color="auto" w:fill="FFFFFF"/>
          <w:lang w:eastAsia="pl-PL"/>
        </w:rPr>
        <w:t>także nie rozumiały wypowiedzi, nawet prostych (np. daj lalę), które były do nich kierowane</w:t>
      </w:r>
      <w:r w:rsidRPr="00491CD0">
        <w:rPr>
          <w:rFonts w:eastAsia="Times New Roman" w:cstheme="minorHAnsi"/>
          <w:color w:val="000000"/>
          <w:lang w:eastAsia="pl-PL"/>
        </w:rPr>
        <w:t>. 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 xml:space="preserve">W zakresie </w:t>
      </w:r>
      <w:proofErr w:type="spellStart"/>
      <w:r w:rsidRPr="00491CD0">
        <w:rPr>
          <w:rFonts w:eastAsia="Times New Roman" w:cstheme="minorHAnsi"/>
          <w:color w:val="000000"/>
          <w:lang w:eastAsia="pl-PL"/>
        </w:rPr>
        <w:t>zachowań</w:t>
      </w:r>
      <w:proofErr w:type="spellEnd"/>
      <w:r w:rsidRPr="00491CD0">
        <w:rPr>
          <w:rFonts w:eastAsia="Times New Roman" w:cstheme="minorHAnsi"/>
          <w:color w:val="000000"/>
          <w:lang w:eastAsia="pl-PL"/>
        </w:rPr>
        <w:t xml:space="preserve"> motorycznych, dzieci z omawianej grupy różniły się od pozostałych  w wykonywaniu zadania polegającego na integracji wzrokowo-motorycznej, np. na sięganiu po przedmiot. Dzieci angażowały się w więcej </w:t>
      </w:r>
      <w:proofErr w:type="spellStart"/>
      <w:r w:rsidRPr="00491CD0">
        <w:rPr>
          <w:rFonts w:eastAsia="Times New Roman" w:cstheme="minorHAnsi"/>
          <w:color w:val="000000"/>
          <w:lang w:eastAsia="pl-PL"/>
        </w:rPr>
        <w:t>zachowań</w:t>
      </w:r>
      <w:proofErr w:type="spellEnd"/>
      <w:r w:rsidRPr="00491CD0">
        <w:rPr>
          <w:rFonts w:eastAsia="Times New Roman" w:cstheme="minorHAnsi"/>
          <w:color w:val="000000"/>
          <w:lang w:eastAsia="pl-PL"/>
        </w:rPr>
        <w:t xml:space="preserve"> stereotypowych (powtarzających się ruchów), a mniej </w:t>
      </w:r>
      <w:proofErr w:type="spellStart"/>
      <w:r w:rsidRPr="00491CD0">
        <w:rPr>
          <w:rFonts w:eastAsia="Times New Roman" w:cstheme="minorHAnsi"/>
          <w:color w:val="000000"/>
          <w:lang w:eastAsia="pl-PL"/>
        </w:rPr>
        <w:t>zachowań</w:t>
      </w:r>
      <w:proofErr w:type="spellEnd"/>
      <w:r w:rsidRPr="00491CD0">
        <w:rPr>
          <w:rFonts w:eastAsia="Times New Roman" w:cstheme="minorHAnsi"/>
          <w:color w:val="000000"/>
          <w:lang w:eastAsia="pl-PL"/>
        </w:rPr>
        <w:t xml:space="preserve"> podejmowały z własnej inicjatywy niż pozostałe grupy. W wieku 13 miesięcy dzieci później zdiagnozowane z ASD mniej naśladowały inne osoby, imitacja była opóźniona i ograniczona do prób naśladowania czynności z przedmiotami. 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b/>
          <w:bCs/>
          <w:color w:val="000000"/>
          <w:lang w:eastAsia="pl-PL"/>
        </w:rPr>
        <w:t>Objawy zgłaszane przez rodziców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>W zakresie powodów do niepokoju rodzice dzieci wysokiego ryzyka z diagnozą spektrum autyzmu zgłaszali więcej obaw dotyczących rozwoju swojego dziecka już od 6. miesiąca życia pociechy. W kolejnych miesiącach raportów o postrzeganych nieprawidłowościach było coraz więcej. Co ciekawe, w każdym okresie zbierania informacji od rodziców, tj. w 6., 9., 12., 15. i 18. miesiącu, zgłaszali oni nietypowe reakcje na bodźce zmysłowe.</w:t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Podsumowując, na podstawie przytoczonego badania wydaje się, że najwcześniejsze oznaki spektrum autyzmu często pojawiają się jako braki w umiejętnościach lub zmniejszona częstotliwość 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zachowań</w:t>
      </w:r>
      <w:proofErr w:type="spellEnd"/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 odpowiednich dla wieku, a nie nadmiar </w:t>
      </w:r>
      <w:proofErr w:type="spellStart"/>
      <w:r w:rsidRPr="00491CD0">
        <w:rPr>
          <w:rFonts w:eastAsia="Times New Roman" w:cstheme="minorHAnsi"/>
          <w:i/>
          <w:iCs/>
          <w:color w:val="000000"/>
          <w:lang w:eastAsia="pl-PL"/>
        </w:rPr>
        <w:t>zachowań</w:t>
      </w:r>
      <w:proofErr w:type="spellEnd"/>
      <w:r w:rsidRPr="00491CD0">
        <w:rPr>
          <w:rFonts w:eastAsia="Times New Roman" w:cstheme="minorHAnsi"/>
          <w:i/>
          <w:iCs/>
          <w:color w:val="000000"/>
          <w:lang w:eastAsia="pl-PL"/>
        </w:rPr>
        <w:t xml:space="preserve"> nietypowych. Najczęstsze deficyty związane z późniejszą diagnozą to nietypowości w zakresie: patrzenia na oczy, uwagi, umiejętności motorycznych, uśmiechu społecznego, pozytywnego afektu, śledzenia wzroku, wspólnej uwagi, gestów, języka receptywnego, integracji wzrokowo-motorycznej i imitacji</w:t>
      </w:r>
      <w:r w:rsidRPr="00491CD0">
        <w:rPr>
          <w:rFonts w:eastAsia="Times New Roman" w:cstheme="minorHAnsi"/>
          <w:color w:val="000000"/>
          <w:lang w:eastAsia="pl-PL"/>
        </w:rPr>
        <w:t xml:space="preserve"> – podsumowuje psycholożka</w:t>
      </w:r>
    </w:p>
    <w:p w:rsidR="00491CD0" w:rsidRPr="00491CD0" w:rsidRDefault="00491CD0" w:rsidP="00491CD0">
      <w:pPr>
        <w:spacing w:after="24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sz w:val="24"/>
          <w:szCs w:val="24"/>
          <w:lang w:eastAsia="pl-PL"/>
        </w:rPr>
        <w:br/>
      </w:r>
      <w:r w:rsidRPr="00491CD0">
        <w:rPr>
          <w:rFonts w:eastAsia="Times New Roman" w:cstheme="minorHAnsi"/>
          <w:sz w:val="24"/>
          <w:szCs w:val="24"/>
          <w:lang w:eastAsia="pl-PL"/>
        </w:rPr>
        <w:br/>
      </w:r>
      <w:r w:rsidRPr="00491CD0">
        <w:rPr>
          <w:rFonts w:eastAsia="Times New Roman" w:cstheme="minorHAnsi"/>
          <w:sz w:val="24"/>
          <w:szCs w:val="24"/>
          <w:lang w:eastAsia="pl-PL"/>
        </w:rPr>
        <w:br/>
      </w:r>
    </w:p>
    <w:p w:rsidR="00491CD0" w:rsidRPr="00491CD0" w:rsidRDefault="00491CD0" w:rsidP="00491CD0">
      <w:pPr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CD0">
        <w:rPr>
          <w:rFonts w:eastAsia="Times New Roman" w:cstheme="minorHAnsi"/>
          <w:color w:val="000000"/>
          <w:lang w:eastAsia="pl-PL"/>
        </w:rPr>
        <w:t> </w:t>
      </w:r>
    </w:p>
    <w:p w:rsidR="007911D0" w:rsidRPr="00491CD0" w:rsidRDefault="007911D0">
      <w:pPr>
        <w:rPr>
          <w:rFonts w:cstheme="minorHAnsi"/>
        </w:rPr>
      </w:pPr>
    </w:p>
    <w:sectPr w:rsidR="007911D0" w:rsidRPr="00491C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405" w:rsidRDefault="00C84405" w:rsidP="00491CD0">
      <w:pPr>
        <w:spacing w:after="0" w:line="240" w:lineRule="auto"/>
      </w:pPr>
      <w:r>
        <w:separator/>
      </w:r>
    </w:p>
  </w:endnote>
  <w:endnote w:type="continuationSeparator" w:id="0">
    <w:p w:rsidR="00C84405" w:rsidRDefault="00C84405" w:rsidP="0049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405" w:rsidRDefault="00C84405" w:rsidP="00491CD0">
      <w:pPr>
        <w:spacing w:after="0" w:line="240" w:lineRule="auto"/>
      </w:pPr>
      <w:r>
        <w:separator/>
      </w:r>
    </w:p>
  </w:footnote>
  <w:footnote w:type="continuationSeparator" w:id="0">
    <w:p w:rsidR="00C84405" w:rsidRDefault="00C84405" w:rsidP="0049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0" w:rsidRDefault="00491CD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64770</wp:posOffset>
          </wp:positionV>
          <wp:extent cx="1155700" cy="525137"/>
          <wp:effectExtent l="0" t="0" r="6350" b="889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700" cy="525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D0"/>
    <w:rsid w:val="00491CD0"/>
    <w:rsid w:val="007911D0"/>
    <w:rsid w:val="00C8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F1050-7BA0-48C7-AC6D-B4A5F29E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91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CD0"/>
  </w:style>
  <w:style w:type="paragraph" w:styleId="Stopka">
    <w:name w:val="footer"/>
    <w:basedOn w:val="Normalny"/>
    <w:link w:val="StopkaZnak"/>
    <w:uiPriority w:val="99"/>
    <w:unhideWhenUsed/>
    <w:rsid w:val="0049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1</cp:revision>
  <dcterms:created xsi:type="dcterms:W3CDTF">2023-03-28T07:27:00Z</dcterms:created>
  <dcterms:modified xsi:type="dcterms:W3CDTF">2023-03-28T07:30:00Z</dcterms:modified>
</cp:coreProperties>
</file>