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29E83" w14:textId="108A73FE" w:rsidR="00FB2F80" w:rsidRDefault="008310F5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Efekt kameleona w kancelarii</w:t>
      </w:r>
      <w:r w:rsidR="00FB2F80">
        <w:rPr>
          <w:rFonts w:ascii="Arial" w:hAnsi="Arial" w:cs="Arial"/>
          <w:b/>
          <w:bCs/>
          <w:color w:val="000000"/>
          <w:sz w:val="22"/>
          <w:szCs w:val="22"/>
        </w:rPr>
        <w:t>? O skuteczności naśladownictwa u prawników</w:t>
      </w:r>
    </w:p>
    <w:p w14:paraId="18B7ADCE" w14:textId="0D22BC73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Klienci kancelarii prawnych ch</w:t>
      </w:r>
      <w:r>
        <w:rPr>
          <w:rFonts w:ascii="Arial" w:hAnsi="Arial" w:cs="Arial"/>
          <w:b/>
          <w:bCs/>
          <w:color w:val="000000"/>
          <w:sz w:val="22"/>
          <w:szCs w:val="22"/>
        </w:rPr>
        <w:t>ętniej zaufają i podejmą współpracę z adwokatem, który imituje ich słownictwo, mimikę czy postawę ciała. Skuteczność naśladownictwa, czyli tzw. mimikry lub efektu kameleona, jako metody wpływu społecznego, stosowanej w środowisku prawniczym potwierdzili naukowcy z Uniwersytetu SWPS. Pracę na ten temat opublikowali w magazynie P</w:t>
      </w:r>
      <w:r w:rsidR="00AB34BA">
        <w:rPr>
          <w:rFonts w:ascii="Arial" w:hAnsi="Arial" w:cs="Arial"/>
          <w:b/>
          <w:bCs/>
          <w:color w:val="000000"/>
          <w:sz w:val="22"/>
          <w:szCs w:val="22"/>
        </w:rPr>
        <w:t>LO</w:t>
      </w:r>
      <w:r>
        <w:rPr>
          <w:rFonts w:ascii="Arial" w:hAnsi="Arial" w:cs="Arial"/>
          <w:b/>
          <w:bCs/>
          <w:color w:val="000000"/>
          <w:sz w:val="22"/>
          <w:szCs w:val="22"/>
        </w:rPr>
        <w:t>S One. </w:t>
      </w:r>
    </w:p>
    <w:p w14:paraId="599383BD" w14:textId="77777777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Naśladowanie zachowania innych ludzi to jedno z narzędzi wpływu społecznego. Określane jako mimikra lub efekt kameleona jest powszechne w interakcjach międzyludzkich i często stosowane mimowolnie. Wcześniejsze badania pokazywały, że osoby, które potrafią naśladować zachowania innych, są bardziej lubiane, postrzegane jako bardziej atrakcyjne, kompetentne, godne zaufania.</w:t>
      </w:r>
    </w:p>
    <w:p w14:paraId="0B31C394" w14:textId="77777777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Naśladownictwo stosowane w branży usługowej może wpłynąć np. na wysokość otrzymywanych napiwków czy wyższy poziom postrzeganych kompetencji. Z tego powodu jest także jedną ze strategii stosowanych w handlu do budowania relacji z klientem.</w:t>
      </w:r>
    </w:p>
    <w:p w14:paraId="0F28B70C" w14:textId="77777777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Dobre relacje z klientami równie ważne jak znajomość prawa</w:t>
      </w:r>
    </w:p>
    <w:p w14:paraId="2802F644" w14:textId="43CEB032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Skuteczność stosowania tej techniki wpływu społecznego nie była dotąd badana na gruncie praktyki stosowania prawa. Tymczasem zdolność do nawiązywania i utrzymania relacji społecznych z klientami w tym obszarze jest tak samo istotna jak znajomość i gruntowne rozumienie prawa. Badania wykazywały, że osadzeni o niskim zaufaniu do adwokata otrzymywali długie wyroki sądowe. Natomiast wysokie zaufanie prowadziło do dobrej współpracy z adwokatem i większej satysfakcji z jego pracy</w:t>
      </w:r>
      <w:r w:rsidR="004355C8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4AE5D4E" w14:textId="77777777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Badanie metod budowania zaufania w kontekście prawnym jest kluczowe, ponieważ stanowi ono ważny element w nawiązywaniu pogłębionej współpracy między adwokatem a klientem. Bez niego wyniki takiej współpracy mogą być rozczarowujące. Co szczególnie ważne poziom zaufania, którym obdarowuje klient osobę reprezentującą jest niezwykle wysoki; nierzadko dotyczy fundamentalnych spraw danej osoby (wolność, bezpieczeństwo itp.) i w psychologii rzadko badamy tak głęboki poziom zaufania. Również z tego powodu zależało nam, aby przeprowadzić nasze badania </w:t>
      </w:r>
      <w:r>
        <w:rPr>
          <w:rFonts w:ascii="Arial" w:hAnsi="Arial" w:cs="Arial"/>
          <w:color w:val="000000"/>
          <w:sz w:val="22"/>
          <w:szCs w:val="22"/>
        </w:rPr>
        <w:t> – komentuje prof. Wojciech Kulesza, psycholog z Uniwersytetu SWPS.</w:t>
      </w:r>
    </w:p>
    <w:p w14:paraId="003E4192" w14:textId="2AD311E7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Naukowcy Uniwersytetu SWPS, pod kierownictwem prof. Wojciecha Kuleszy, sprawdzali, czy naśladownictwo jest korzystne w kontekście praktyki prawniczej i czy prowadzi do zwiększenia zaufania. Wyniki pracy opublikowali w </w:t>
      </w:r>
      <w:hyperlink r:id="rId8" w:anchor="references" w:history="1">
        <w:r>
          <w:rPr>
            <w:rStyle w:val="Hipercze"/>
            <w:rFonts w:ascii="Arial" w:hAnsi="Arial" w:cs="Arial"/>
            <w:color w:val="1155CC"/>
            <w:sz w:val="22"/>
            <w:szCs w:val="22"/>
            <w:shd w:val="clear" w:color="auto" w:fill="FFFFFF"/>
          </w:rPr>
          <w:t>P</w:t>
        </w:r>
        <w:r w:rsidR="00AB34BA">
          <w:rPr>
            <w:rStyle w:val="Hipercze"/>
            <w:rFonts w:ascii="Arial" w:hAnsi="Arial" w:cs="Arial"/>
            <w:color w:val="1155CC"/>
            <w:sz w:val="22"/>
            <w:szCs w:val="22"/>
            <w:shd w:val="clear" w:color="auto" w:fill="FFFFFF"/>
          </w:rPr>
          <w:t>LO</w:t>
        </w:r>
        <w:r>
          <w:rPr>
            <w:rStyle w:val="Hipercze"/>
            <w:rFonts w:ascii="Arial" w:hAnsi="Arial" w:cs="Arial"/>
            <w:color w:val="1155CC"/>
            <w:sz w:val="22"/>
            <w:szCs w:val="22"/>
            <w:shd w:val="clear" w:color="auto" w:fill="FFFFFF"/>
          </w:rPr>
          <w:t>S One</w:t>
        </w:r>
      </w:hyperlink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. </w:t>
      </w:r>
    </w:p>
    <w:p w14:paraId="6F663569" w14:textId="77777777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Naśladownictwo w kancelarii prawniczej</w:t>
      </w:r>
    </w:p>
    <w:p w14:paraId="3F1BDFE7" w14:textId="77777777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Ponieważ zachowanie każdego z nas ściśle wiąże się z otoczeniem społecznym i sytuacją, w której się znajdujemy, eksperymenty przeprowadzano w kancelariach podczas rzeczywistych spotkań prawników z klientami.</w:t>
      </w:r>
    </w:p>
    <w:p w14:paraId="2B697237" w14:textId="77777777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 pierwszym eksperymencie wzięło udział 60, w drugim 90 badanych wieku od 18 do ponad 80 lat. Każdy klient wchodzący do kancelarii prawniczej stawał się uczestnikiem badania. </w:t>
      </w:r>
      <w:r>
        <w:rPr>
          <w:rFonts w:ascii="Arial" w:hAnsi="Arial" w:cs="Arial"/>
          <w:color w:val="000000"/>
          <w:sz w:val="22"/>
          <w:szCs w:val="22"/>
        </w:rPr>
        <w:lastRenderedPageBreak/>
        <w:t>Adwokat, który jednocześnie był eksperymentatorem, witał klienta i zapraszał do biura. W obu eksperymentach prawnicy pracowali w tym samym środowisku i zapewniali ten sam poziom wiedzy fachowej.</w:t>
      </w:r>
    </w:p>
    <w:p w14:paraId="074F84E5" w14:textId="77777777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W pierwszym badaniu uczestników losowo przydzielano do jednej dwóch grup: w pierwszej naśladowano ich werbalnie, w drugiej nie byli naśladowani. W drugim badaniu  dołączono jeszcze trzecią grupę uczestników – ich naśladowano zarówno werbalnie, jak i pozawerbalnie.</w:t>
      </w:r>
    </w:p>
    <w:p w14:paraId="10AA01A9" w14:textId="77777777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Naśladownictwo werbalne polegało na kopiowaniu sformułowań, wypowiedzi klienta, parafrazowaniu, przyjmowaniu tonu głosu uczestników. Pozawerbalne obejmowało gesty rąk (np. kładzenie ich na blacie lub zdejmowanie z blatu), gesty ramion oraz postawę ciała, np. pochylanie się do przodu lub przyjmowanie wyprostowanej pozycji. W warunkach bez naśladowania adwokat odpowiadał na wypowiedzi uczestników zwrotami typu: tak, ok. Interakcja, podczas której uczestnicy byli naśladowani (lub nie), trwała przez 30 minut.</w:t>
      </w:r>
    </w:p>
    <w:p w14:paraId="650E7A46" w14:textId="77777777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Efekt kameleona skuteczny na gruncie prawa</w:t>
      </w:r>
    </w:p>
    <w:p w14:paraId="7775AD03" w14:textId="77777777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Wyniki pierwszego eksperymentu pokazały, że naśladowani klienci znacząco częściej decydowali się udzielić pełnomocnictwa adwokatowi, niezależnie od sprawy, o której rozmawiano. Efekt okazał się skuteczny zarówno w sprawach cywilnych, jak i kryminalnych. Drugi eksperyment potwierdził wyniki pierwszego doświadczenia. Pokazał również, że łączone naśladownictwo (werbalne i pozawerbalne) dodatkowo zwiększało szansę na udzielenie pełnomocnictwa prawnikowi.</w:t>
      </w:r>
    </w:p>
    <w:p w14:paraId="787B4745" w14:textId="77777777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i/>
          <w:iCs/>
          <w:color w:val="000000"/>
          <w:sz w:val="22"/>
          <w:szCs w:val="22"/>
        </w:rPr>
        <w:t>Dokonana przez nas analiza wskazuje, że werbalnie naśladowany klient ponad 3,5 razy częściej udzieli pełnomocnictwa niż ten, który nie był naśladowany</w:t>
      </w:r>
      <w:r>
        <w:rPr>
          <w:rFonts w:ascii="Arial" w:hAnsi="Arial" w:cs="Arial"/>
          <w:color w:val="000000"/>
          <w:sz w:val="22"/>
          <w:szCs w:val="22"/>
        </w:rPr>
        <w:t>  - opisuje prof. Kulesza.</w:t>
      </w:r>
    </w:p>
    <w:p w14:paraId="2C6A1396" w14:textId="77777777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Naukowcy podkreślają, że choć badania nad naśladownictwem wskazują na ogromny potencjał tej metody do zastosowania w kontekście prawnym, to trzeba stosować ją z ostrożnością. Naśladownictwo może bowiem również zaszkodzić, szczególnie w sytuacjach, gdy ważna jest prawdomówność, na przykład przy zbieraniu informacji i zeznań (co pokazują inne prace realizowane pod kierunkiem prof. Kuleszy). Naśladujący adwokat jest na przykład mniej zdolny do wykrycia kłamstwa klienta i może zwiększać skłonność klienta do okłamywania prawnego reprezentanta.</w:t>
      </w:r>
    </w:p>
    <w:p w14:paraId="7C7E1C28" w14:textId="77777777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Nie jest też jasne między innymi, czy efekt kameleona pozostaje, gdy klient opuszcza biuro i podejmuje decyzję o udzieleniu pełnomocnictwa w późniejszym czasie. Czy wpływ mimiki albo gestów jest wystarczająco silny, aby utrzymać się przez dłuższy czas?</w:t>
      </w:r>
    </w:p>
    <w:p w14:paraId="0D0B335B" w14:textId="77777777" w:rsidR="00FB2F80" w:rsidRDefault="00FB2F80" w:rsidP="00FB2F80">
      <w:pPr>
        <w:pStyle w:val="NormalnyWeb"/>
        <w:spacing w:before="240" w:beforeAutospacing="0" w:after="240" w:afterAutospacing="0"/>
        <w:jc w:val="both"/>
      </w:pP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Odpowiedzi wymaga też ważne pytanie etyczne: czy zawód oparty na społecznym zaufaniu może wykorzystywać narzędzia wpływu społecznego? Odpowiedź na to pytanie może być twierdząca, jeśli przeniesiemy je do środowiska psychoterapeutów. W tym kontekście zaufanie jest badane co najmniej od kilku dziesięcioleci. Bez zaufania trudno jest osiągnąć udane sojusze terapeutyczne. Wydaje się, że w tym sensie kontekst prawny nie odbiega zbytnio od psychologicznego: bez zaufania trudno wyobrazić sobie dobrą współpracę przy rozwiązywaniu kwestii prawnych – </w:t>
      </w:r>
      <w:r>
        <w:rPr>
          <w:rFonts w:ascii="Arial" w:hAnsi="Arial" w:cs="Arial"/>
          <w:color w:val="000000"/>
          <w:sz w:val="22"/>
          <w:szCs w:val="22"/>
        </w:rPr>
        <w:t>komentuje prof. Kulesza.</w:t>
      </w:r>
    </w:p>
    <w:p w14:paraId="637D439F" w14:textId="11F5A86E" w:rsidR="00581B44" w:rsidRPr="00FB2F80" w:rsidRDefault="00581B44" w:rsidP="00064682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sectPr w:rsidR="00581B44" w:rsidRPr="00FB2F80">
      <w:headerReference w:type="default" r:id="rId9"/>
      <w:footerReference w:type="default" r:id="rId10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15A1E" w14:textId="77777777" w:rsidR="001649FF" w:rsidRDefault="001649FF">
      <w:r>
        <w:separator/>
      </w:r>
    </w:p>
  </w:endnote>
  <w:endnote w:type="continuationSeparator" w:id="0">
    <w:p w14:paraId="381F8E4B" w14:textId="77777777" w:rsidR="001649FF" w:rsidRDefault="0016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C3DB" w14:textId="77777777"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44BE1" w14:textId="77777777" w:rsidR="001649FF" w:rsidRDefault="001649FF">
      <w:r>
        <w:separator/>
      </w:r>
    </w:p>
  </w:footnote>
  <w:footnote w:type="continuationSeparator" w:id="0">
    <w:p w14:paraId="075B112E" w14:textId="77777777" w:rsidR="001649FF" w:rsidRDefault="001649FF">
      <w:r>
        <w:continuationSeparator/>
      </w:r>
    </w:p>
  </w:footnote>
  <w:footnote w:id="1">
    <w:p w14:paraId="6B4A3BF0" w14:textId="4110F38A" w:rsidR="004355C8" w:rsidRDefault="004355C8">
      <w:pPr>
        <w:pStyle w:val="Tekstprzypisudolnego"/>
      </w:pPr>
      <w:r>
        <w:rPr>
          <w:rStyle w:val="Odwoanieprzypisudolnego"/>
        </w:rPr>
        <w:footnoteRef/>
      </w:r>
      <w:r w:rsidRPr="004355C8">
        <w:rPr>
          <w:lang w:val="en-US"/>
        </w:rPr>
        <w:t xml:space="preserve"> </w:t>
      </w:r>
      <w:r w:rsidRPr="004355C8">
        <w:rPr>
          <w:rFonts w:ascii="Arial" w:hAnsi="Arial" w:cs="Arial"/>
          <w:color w:val="202020"/>
          <w:sz w:val="18"/>
          <w:szCs w:val="18"/>
          <w:shd w:val="clear" w:color="auto" w:fill="FFFFFF"/>
          <w:lang w:val="en-US"/>
        </w:rPr>
        <w:t xml:space="preserve">Boccaccini MT, Brodsky SL. Attorney-client trust among convicted criminal defendants: preliminary examination of the attorney-client trust scale. </w:t>
      </w:r>
      <w:r>
        <w:rPr>
          <w:rFonts w:ascii="Arial" w:hAnsi="Arial" w:cs="Arial"/>
          <w:color w:val="202020"/>
          <w:sz w:val="18"/>
          <w:szCs w:val="18"/>
          <w:shd w:val="clear" w:color="auto" w:fill="FFFFFF"/>
        </w:rPr>
        <w:t>Behav Sci Law. 2002;20: 69–87. pmid:11979492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073A" w14:textId="77777777"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A53CF5" wp14:editId="6A20779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B44"/>
    <w:rsid w:val="00064682"/>
    <w:rsid w:val="000733A1"/>
    <w:rsid w:val="00094986"/>
    <w:rsid w:val="000F671B"/>
    <w:rsid w:val="001649FF"/>
    <w:rsid w:val="003D7A40"/>
    <w:rsid w:val="004355C8"/>
    <w:rsid w:val="0048575E"/>
    <w:rsid w:val="0057788C"/>
    <w:rsid w:val="00581B44"/>
    <w:rsid w:val="005C2457"/>
    <w:rsid w:val="006E2981"/>
    <w:rsid w:val="00707C36"/>
    <w:rsid w:val="007D788F"/>
    <w:rsid w:val="008310F5"/>
    <w:rsid w:val="00835A53"/>
    <w:rsid w:val="008655D3"/>
    <w:rsid w:val="009276AE"/>
    <w:rsid w:val="00A003BD"/>
    <w:rsid w:val="00A45C54"/>
    <w:rsid w:val="00AA45C5"/>
    <w:rsid w:val="00AB34BA"/>
    <w:rsid w:val="00AE6906"/>
    <w:rsid w:val="00C174CF"/>
    <w:rsid w:val="00C21D97"/>
    <w:rsid w:val="00C4748B"/>
    <w:rsid w:val="00CC41E7"/>
    <w:rsid w:val="00DF7E6D"/>
    <w:rsid w:val="00E228E9"/>
    <w:rsid w:val="00E87AC4"/>
    <w:rsid w:val="00F828A6"/>
    <w:rsid w:val="00FB2F80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956F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  <w:style w:type="character" w:styleId="Nierozpoznanawzmianka">
    <w:name w:val="Unresolved Mention"/>
    <w:basedOn w:val="Domylnaczcionkaakapitu"/>
    <w:uiPriority w:val="99"/>
    <w:semiHidden/>
    <w:unhideWhenUsed/>
    <w:rsid w:val="00FC60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4748B"/>
    <w:rPr>
      <w:color w:val="FF00FF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55C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55C8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55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plos.org/plosone/article?id=10.1371/journal.pone.029269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AF5AD-3A73-4C21-94DE-9783CF00F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854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Ewelina Krajczyńska-Wujec</cp:lastModifiedBy>
  <cp:revision>6</cp:revision>
  <dcterms:created xsi:type="dcterms:W3CDTF">2023-12-04T12:30:00Z</dcterms:created>
  <dcterms:modified xsi:type="dcterms:W3CDTF">2023-12-05T09:18:00Z</dcterms:modified>
</cp:coreProperties>
</file>