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1BD86606" w14:textId="31CB90B5" w:rsidR="00457B6E" w:rsidRPr="00457B6E" w:rsidRDefault="006D286F" w:rsidP="00457B6E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</w:t>
      </w:r>
      <w:r w:rsidR="00457B6E">
        <w:rPr>
          <w:rFonts w:ascii="Arial" w:hAnsi="Arial"/>
          <w:sz w:val="22"/>
          <w:szCs w:val="22"/>
        </w:rPr>
        <w:t xml:space="preserve">Karolina </w:t>
      </w:r>
      <w:proofErr w:type="spellStart"/>
      <w:r w:rsidR="00457B6E">
        <w:rPr>
          <w:rFonts w:ascii="Arial" w:hAnsi="Arial"/>
          <w:sz w:val="22"/>
          <w:szCs w:val="22"/>
        </w:rPr>
        <w:t>Osterczuk</w:t>
      </w:r>
      <w:proofErr w:type="spellEnd"/>
      <w:r w:rsidR="00457B6E">
        <w:rPr>
          <w:rFonts w:ascii="Arial" w:hAnsi="Arial"/>
          <w:sz w:val="22"/>
          <w:szCs w:val="22"/>
        </w:rPr>
        <w:t xml:space="preserve"> </w:t>
      </w:r>
      <w:r w:rsidR="00590F5A" w:rsidRPr="00590F5A">
        <w:rPr>
          <w:rFonts w:cs="Calibri"/>
          <w:sz w:val="22"/>
          <w:szCs w:val="22"/>
        </w:rPr>
        <w:t>–</w:t>
      </w:r>
      <w:r w:rsidR="00457B6E">
        <w:rPr>
          <w:rFonts w:cs="Calibri"/>
          <w:b w:val="0"/>
          <w:bCs w:val="0"/>
          <w:sz w:val="22"/>
          <w:szCs w:val="22"/>
        </w:rPr>
        <w:t xml:space="preserve"> </w:t>
      </w:r>
      <w:r w:rsidR="00457B6E" w:rsidRPr="00457B6E">
        <w:rPr>
          <w:rFonts w:cs="Calibri"/>
          <w:b w:val="0"/>
          <w:bCs w:val="0"/>
          <w:sz w:val="22"/>
          <w:szCs w:val="22"/>
        </w:rPr>
        <w:t xml:space="preserve">Badaczka i wykładowczyni. Specjalizuje się w tematyce innowacji społecznych oraz teorii zmiany. Szczególnie interesuje ją </w:t>
      </w:r>
      <w:proofErr w:type="spellStart"/>
      <w:r w:rsidR="00457B6E" w:rsidRPr="00457B6E">
        <w:rPr>
          <w:rFonts w:cs="Calibri"/>
          <w:b w:val="0"/>
          <w:bCs w:val="0"/>
          <w:sz w:val="22"/>
          <w:szCs w:val="22"/>
        </w:rPr>
        <w:t>mikrowymiar</w:t>
      </w:r>
      <w:proofErr w:type="spellEnd"/>
      <w:r w:rsidR="00457B6E" w:rsidRPr="00457B6E">
        <w:rPr>
          <w:rFonts w:cs="Calibri"/>
          <w:b w:val="0"/>
          <w:bCs w:val="0"/>
          <w:sz w:val="22"/>
          <w:szCs w:val="22"/>
        </w:rPr>
        <w:t xml:space="preserve"> procesów transformacji społecznych oraz dynamika oddolnych działań zmianotwórczych. Eksploruje badawczo i w praktyce modele współdziałania i współtworzenia innowacji społecznych oraz mechanizmy budowania społeczności. Pracowała z innowatorami społecznymi i aktywistami w Polsce, Nepalu i w Indiach, w tym z kooperatywami, spółdzielniami, rzemieślnikami oraz z biznesem.</w:t>
      </w:r>
    </w:p>
    <w:p w14:paraId="2FD454C1" w14:textId="77777777" w:rsidR="00457B6E" w:rsidRPr="00457B6E" w:rsidRDefault="00457B6E" w:rsidP="00457B6E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457B6E">
        <w:rPr>
          <w:rFonts w:cs="Calibri"/>
          <w:b w:val="0"/>
          <w:bCs w:val="0"/>
          <w:sz w:val="22"/>
          <w:szCs w:val="22"/>
        </w:rPr>
        <w:t>Przewodnicząca trzeciej edycji konferencji „Innowacje Społeczne. Współtworzenie zmiany” (2024 r.) – przestrzeni spotkań, dialogu i pracy warsztatowej wokół tematyki kształtowania zmiany społecznej.</w:t>
      </w:r>
    </w:p>
    <w:p w14:paraId="25F482BB" w14:textId="77777777" w:rsidR="00457B6E" w:rsidRPr="00457B6E" w:rsidRDefault="00457B6E" w:rsidP="00457B6E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457B6E">
        <w:rPr>
          <w:rFonts w:cs="Calibri"/>
          <w:b w:val="0"/>
          <w:bCs w:val="0"/>
          <w:sz w:val="22"/>
          <w:szCs w:val="22"/>
        </w:rPr>
        <w:t>Aktualnie zaangażowana w projekt badawczy w ramach sojuszu ERUA (2022-2026), którego celem jest rozpoznanie uwarunkowań współczesnych wyzwań społecznych oraz określenie nisz i szans, które mogą stanowić przestrzeń do rozwoju przedsiębiorczości społecznej oraz innowacji społecznych.</w:t>
      </w:r>
    </w:p>
    <w:p w14:paraId="57B8A21F" w14:textId="77777777" w:rsidR="00457B6E" w:rsidRPr="00457B6E" w:rsidRDefault="00457B6E" w:rsidP="00457B6E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457B6E">
        <w:rPr>
          <w:rFonts w:cs="Calibri"/>
          <w:b w:val="0"/>
          <w:bCs w:val="0"/>
          <w:sz w:val="22"/>
          <w:szCs w:val="22"/>
        </w:rPr>
        <w:t xml:space="preserve">Brała udział również w następujących projektach badawczych: „Przedsiębiorczość społeczna – kurs podstawowy” (2022-2023; przedsięwzięcie badawczo-wdrożeniowe realizowane w trójstronnym partnerstwie: Uniwersytetu SWPS, Fundacji Przedsiębiorczości Kobiet i </w:t>
      </w:r>
      <w:proofErr w:type="spellStart"/>
      <w:r w:rsidRPr="00457B6E">
        <w:rPr>
          <w:rFonts w:cs="Calibri"/>
          <w:b w:val="0"/>
          <w:bCs w:val="0"/>
          <w:sz w:val="22"/>
          <w:szCs w:val="22"/>
        </w:rPr>
        <w:t>Stiftelsen</w:t>
      </w:r>
      <w:proofErr w:type="spellEnd"/>
      <w:r w:rsidRPr="00457B6E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457B6E">
        <w:rPr>
          <w:rFonts w:cs="Calibri"/>
          <w:b w:val="0"/>
          <w:bCs w:val="0"/>
          <w:sz w:val="22"/>
          <w:szCs w:val="22"/>
        </w:rPr>
        <w:t>Mangfold</w:t>
      </w:r>
      <w:proofErr w:type="spellEnd"/>
      <w:r w:rsidRPr="00457B6E">
        <w:rPr>
          <w:rFonts w:cs="Calibri"/>
          <w:b w:val="0"/>
          <w:bCs w:val="0"/>
          <w:sz w:val="22"/>
          <w:szCs w:val="22"/>
        </w:rPr>
        <w:t xml:space="preserve"> i </w:t>
      </w:r>
      <w:proofErr w:type="spellStart"/>
      <w:r w:rsidRPr="00457B6E">
        <w:rPr>
          <w:rFonts w:cs="Calibri"/>
          <w:b w:val="0"/>
          <w:bCs w:val="0"/>
          <w:sz w:val="22"/>
          <w:szCs w:val="22"/>
        </w:rPr>
        <w:t>Arbeidslivet</w:t>
      </w:r>
      <w:proofErr w:type="spellEnd"/>
      <w:r w:rsidRPr="00457B6E">
        <w:rPr>
          <w:rFonts w:cs="Calibri"/>
          <w:b w:val="0"/>
          <w:bCs w:val="0"/>
          <w:sz w:val="22"/>
          <w:szCs w:val="22"/>
        </w:rPr>
        <w:t>. W efekcie projektu powstał 30-godzinny cykl spotkań wspierających kształtowanie innowacji społecznych); „Instytucjonalizacja innowacji społecznych” (2019-2021; celem projektu była odpowiedź na pytanie, w jaki sposób aktorzy innowacji społecznych transformują rzeczywistość wokół siebie).</w:t>
      </w:r>
    </w:p>
    <w:p w14:paraId="2FD5B424" w14:textId="1624D423" w:rsidR="00590F5A" w:rsidRPr="00590F5A" w:rsidRDefault="00457B6E" w:rsidP="00457B6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</w:pPr>
      <w:r w:rsidRPr="00457B6E">
        <w:rPr>
          <w:rFonts w:cs="Calibri"/>
          <w:b w:val="0"/>
          <w:bCs w:val="0"/>
          <w:sz w:val="22"/>
          <w:szCs w:val="22"/>
        </w:rPr>
        <w:t xml:space="preserve">Na Uniwersytecie SWPS prowadzi zajęcia dotyczące m.in. efektywnej pracy zespołowej, projektowania wartości dla klienta oraz realizacji projektów. W pracy ze studentami wykorzystuje metody kreatywne i design </w:t>
      </w:r>
      <w:proofErr w:type="spellStart"/>
      <w:r w:rsidRPr="00457B6E">
        <w:rPr>
          <w:rFonts w:cs="Calibri"/>
          <w:b w:val="0"/>
          <w:bCs w:val="0"/>
          <w:sz w:val="22"/>
          <w:szCs w:val="22"/>
        </w:rPr>
        <w:t>thinking</w:t>
      </w:r>
      <w:proofErr w:type="spellEnd"/>
      <w:r w:rsidRPr="00457B6E">
        <w:rPr>
          <w:rFonts w:cs="Calibri"/>
          <w:b w:val="0"/>
          <w:bCs w:val="0"/>
          <w:sz w:val="22"/>
          <w:szCs w:val="22"/>
        </w:rPr>
        <w:t>.</w:t>
      </w:r>
    </w:p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lastRenderedPageBreak/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59350" w14:textId="77777777" w:rsidR="00447658" w:rsidRDefault="00447658">
      <w:r>
        <w:separator/>
      </w:r>
    </w:p>
  </w:endnote>
  <w:endnote w:type="continuationSeparator" w:id="0">
    <w:p w14:paraId="05D97885" w14:textId="77777777" w:rsidR="00447658" w:rsidRDefault="00447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61D36" w14:textId="77777777" w:rsidR="00447658" w:rsidRDefault="00447658">
      <w:r>
        <w:separator/>
      </w:r>
    </w:p>
  </w:footnote>
  <w:footnote w:type="continuationSeparator" w:id="0">
    <w:p w14:paraId="3962FC11" w14:textId="77777777" w:rsidR="00447658" w:rsidRDefault="00447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35461E"/>
    <w:rsid w:val="00447658"/>
    <w:rsid w:val="00457B6E"/>
    <w:rsid w:val="00590F5A"/>
    <w:rsid w:val="006D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3012</Characters>
  <Application>Microsoft Office Word</Application>
  <DocSecurity>0</DocSecurity>
  <Lines>25</Lines>
  <Paragraphs>7</Paragraphs>
  <ScaleCrop>false</ScaleCrop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2024-05-07T11:39:00Z</dcterms:created>
  <dcterms:modified xsi:type="dcterms:W3CDTF">2024-05-07T11:39:00Z</dcterms:modified>
</cp:coreProperties>
</file>