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198FA" w14:textId="1468E343" w:rsidR="00087AC9" w:rsidRPr="00087AC9" w:rsidRDefault="00087AC9" w:rsidP="00087AC9">
      <w:pPr>
        <w:pStyle w:val="Nagwek1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  <w:shd w:val="clear" w:color="auto" w:fill="000000"/>
        </w:rPr>
      </w:pPr>
      <w:r w:rsidRPr="00087AC9">
        <w:rPr>
          <w:rFonts w:asciiTheme="majorHAnsi" w:hAnsiTheme="majorHAnsi" w:cstheme="majorHAnsi"/>
          <w:spacing w:val="11"/>
          <w:sz w:val="22"/>
          <w:szCs w:val="22"/>
        </w:rPr>
        <w:t>Katarzyna Antolak-</w:t>
      </w:r>
      <w:proofErr w:type="spellStart"/>
      <w:r w:rsidRPr="00087AC9">
        <w:rPr>
          <w:rFonts w:asciiTheme="majorHAnsi" w:hAnsiTheme="majorHAnsi" w:cstheme="majorHAnsi"/>
          <w:spacing w:val="11"/>
          <w:sz w:val="22"/>
          <w:szCs w:val="22"/>
        </w:rPr>
        <w:t>Szymanski</w:t>
      </w:r>
      <w:proofErr w:type="spellEnd"/>
      <w:r w:rsidRPr="00087AC9">
        <w:rPr>
          <w:rFonts w:asciiTheme="majorHAnsi" w:hAnsiTheme="majorHAnsi" w:cstheme="majorHAnsi"/>
          <w:b w:val="0"/>
          <w:spacing w:val="11"/>
          <w:sz w:val="22"/>
          <w:szCs w:val="22"/>
        </w:rPr>
        <w:t xml:space="preserve"> -</w:t>
      </w:r>
      <w:r w:rsidRPr="00087AC9">
        <w:rPr>
          <w:rFonts w:asciiTheme="majorHAnsi" w:hAnsiTheme="majorHAnsi" w:cstheme="majorHAnsi"/>
          <w:spacing w:val="11"/>
          <w:sz w:val="22"/>
          <w:szCs w:val="22"/>
        </w:rPr>
        <w:t xml:space="preserve"> </w:t>
      </w:r>
      <w:r w:rsidR="00973D9B" w:rsidRPr="00973D9B">
        <w:rPr>
          <w:rFonts w:asciiTheme="majorHAnsi" w:hAnsiTheme="majorHAnsi" w:cstheme="majorHAnsi"/>
          <w:b w:val="0"/>
          <w:bCs/>
          <w:spacing w:val="11"/>
          <w:sz w:val="22"/>
          <w:szCs w:val="22"/>
        </w:rPr>
        <w:t>Mediator, radca prawny.</w:t>
      </w:r>
    </w:p>
    <w:p w14:paraId="1DE691CE" w14:textId="16E32D1A" w:rsidR="00087AC9" w:rsidRPr="00087AC9" w:rsidRDefault="00087AC9" w:rsidP="00087AC9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</w:rPr>
      </w:pPr>
      <w:r w:rsidRPr="00087AC9">
        <w:rPr>
          <w:rFonts w:asciiTheme="majorHAnsi" w:hAnsiTheme="majorHAnsi" w:cstheme="majorHAnsi"/>
          <w:spacing w:val="11"/>
          <w:sz w:val="22"/>
          <w:szCs w:val="22"/>
        </w:rPr>
        <w:t>Jej główne obszary badań obejmują alternatywne metody rozwiązywania sporów (ADR) i prawo pracy. Przeprowadzała analizy porównawcze dotyczące mediacji sądowej w Stanach Zjednoczonych, pracując przy ewaluacji programów mediacji sądowych w USA, jak również w zakresie dopuszczalności obligatoryjnych form mediacji w ramach wybranych ustawodawstw. Zajmuje się też popularyzacją mediacji jako sposobu rozwiązywania konfliktów przez jednostki i społeczeństwa. Inicjatorka cyklicznych konferencji w ramach Międzynarodowego Dnia Mediacji na Uniwersytecie SWPS.</w:t>
      </w:r>
    </w:p>
    <w:p w14:paraId="31743D4A" w14:textId="77777777" w:rsidR="00087AC9" w:rsidRPr="00087AC9" w:rsidRDefault="00087AC9" w:rsidP="00087AC9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</w:rPr>
      </w:pPr>
      <w:r w:rsidRPr="00087AC9">
        <w:rPr>
          <w:rFonts w:asciiTheme="majorHAnsi" w:hAnsiTheme="majorHAnsi" w:cstheme="majorHAnsi"/>
          <w:spacing w:val="11"/>
          <w:sz w:val="22"/>
          <w:szCs w:val="22"/>
        </w:rPr>
        <w:t>Pełni funkcję starszego asystenta w Izbie Pracy i Ubezpieczeń Społecznych Sądu Najwyższego.</w:t>
      </w:r>
    </w:p>
    <w:p w14:paraId="5360153A" w14:textId="77777777" w:rsidR="00087AC9" w:rsidRPr="00087AC9" w:rsidRDefault="00087AC9" w:rsidP="00087AC9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</w:rPr>
      </w:pPr>
      <w:r w:rsidRPr="00087AC9">
        <w:rPr>
          <w:rFonts w:asciiTheme="majorHAnsi" w:hAnsiTheme="majorHAnsi" w:cstheme="majorHAnsi"/>
          <w:spacing w:val="11"/>
          <w:sz w:val="22"/>
          <w:szCs w:val="22"/>
        </w:rPr>
        <w:t>Jest autorką i współautorką publikacji z zakresu mediacji oraz prawa pracy.</w:t>
      </w:r>
    </w:p>
    <w:p w14:paraId="281B27A4" w14:textId="77777777" w:rsidR="00212695" w:rsidRDefault="00087AC9" w:rsidP="00212695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</w:rPr>
      </w:pPr>
      <w:r w:rsidRPr="00087AC9">
        <w:rPr>
          <w:rFonts w:asciiTheme="majorHAnsi" w:hAnsiTheme="majorHAnsi" w:cstheme="majorHAnsi"/>
          <w:spacing w:val="11"/>
          <w:sz w:val="22"/>
          <w:szCs w:val="22"/>
        </w:rPr>
        <w:t>Na Uniwersytecie SWPS prowadzi zajęcia z zakresu prawa pracy, alternatywnych metod rozwiązywania sporów, w tym mediacji. Jest kierownikiem Centrum Dydaktycznego Studencka Poradnia Prawna, w ramach którego prowadzi sekcję Prawa Pracy.</w:t>
      </w:r>
    </w:p>
    <w:p w14:paraId="34CC82B0" w14:textId="77777777" w:rsidR="00BF277B" w:rsidRPr="00212695" w:rsidRDefault="008D3484" w:rsidP="00212695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</w:rPr>
      </w:pPr>
      <w:r>
        <w:rPr>
          <w:color w:val="000000"/>
        </w:rPr>
        <w:t>***</w:t>
      </w:r>
    </w:p>
    <w:p w14:paraId="17C4D300" w14:textId="77777777" w:rsidR="00973D9B" w:rsidRDefault="00973D9B" w:rsidP="00973D9B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4DF63D7" w14:textId="77777777" w:rsidR="00973D9B" w:rsidRDefault="00973D9B" w:rsidP="00973D9B">
      <w:pPr>
        <w:jc w:val="both"/>
        <w:rPr>
          <w:rFonts w:eastAsia="Times New Roman"/>
          <w:i/>
          <w:sz w:val="24"/>
          <w:szCs w:val="24"/>
        </w:rPr>
      </w:pPr>
    </w:p>
    <w:p w14:paraId="39061BD4" w14:textId="77777777" w:rsidR="00973D9B" w:rsidRDefault="00973D9B" w:rsidP="00973D9B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A665D12" w14:textId="77777777" w:rsidR="00973D9B" w:rsidRDefault="00973D9B" w:rsidP="00973D9B">
      <w:pPr>
        <w:jc w:val="both"/>
        <w:rPr>
          <w:rFonts w:eastAsia="Times New Roman"/>
          <w:i/>
          <w:sz w:val="24"/>
          <w:szCs w:val="24"/>
        </w:rPr>
      </w:pPr>
    </w:p>
    <w:p w14:paraId="040D5934" w14:textId="77777777" w:rsidR="00973D9B" w:rsidRDefault="00973D9B" w:rsidP="00973D9B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F23D551" w14:textId="77777777" w:rsidR="00973D9B" w:rsidRDefault="00973D9B" w:rsidP="00973D9B">
      <w:pPr>
        <w:jc w:val="both"/>
        <w:rPr>
          <w:rFonts w:eastAsia="Times New Roman"/>
          <w:i/>
          <w:sz w:val="24"/>
          <w:szCs w:val="24"/>
        </w:rPr>
      </w:pPr>
    </w:p>
    <w:p w14:paraId="3E95D932" w14:textId="2445F4EC" w:rsidR="00BF277B" w:rsidRDefault="00973D9B" w:rsidP="00973D9B">
      <w:pPr>
        <w:jc w:val="both"/>
        <w:rPr>
          <w:color w:val="000000"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1A85" w14:textId="77777777" w:rsidR="00270611" w:rsidRDefault="00270611" w:rsidP="00BF277B">
      <w:r>
        <w:separator/>
      </w:r>
    </w:p>
  </w:endnote>
  <w:endnote w:type="continuationSeparator" w:id="0">
    <w:p w14:paraId="2134BDF0" w14:textId="77777777" w:rsidR="00270611" w:rsidRDefault="00270611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263A1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DEC3" w14:textId="77777777" w:rsidR="00270611" w:rsidRDefault="00270611" w:rsidP="00BF277B">
      <w:r>
        <w:separator/>
      </w:r>
    </w:p>
  </w:footnote>
  <w:footnote w:type="continuationSeparator" w:id="0">
    <w:p w14:paraId="56ABF1D1" w14:textId="77777777" w:rsidR="00270611" w:rsidRDefault="00270611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B8A4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AF7B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E5E3616" wp14:editId="0F4DC1E3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2AB0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87AC9"/>
    <w:rsid w:val="00212695"/>
    <w:rsid w:val="00270611"/>
    <w:rsid w:val="003B0CDE"/>
    <w:rsid w:val="0062020A"/>
    <w:rsid w:val="008D3484"/>
    <w:rsid w:val="00973D9B"/>
    <w:rsid w:val="00BF277B"/>
    <w:rsid w:val="00F3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CEF4"/>
  <w15:docId w15:val="{A0D53F8D-6585-485C-9122-DA29DE43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087A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973D9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2021-11-05T09:51:00Z</dcterms:created>
  <dcterms:modified xsi:type="dcterms:W3CDTF">2023-04-05T11:05:00Z</dcterms:modified>
</cp:coreProperties>
</file>