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7F4F" w14:textId="77777777" w:rsidR="00102BD0" w:rsidRPr="00102BD0" w:rsidRDefault="000D1AC4" w:rsidP="00102B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102BD0" w:rsidRPr="00102BD0">
        <w:rPr>
          <w:rFonts w:ascii="Arial" w:eastAsia="Arial Unicode MS" w:hAnsi="Arial"/>
          <w:sz w:val="22"/>
          <w:szCs w:val="22"/>
        </w:rPr>
        <w:t xml:space="preserve">Magdalena </w:t>
      </w:r>
      <w:proofErr w:type="spellStart"/>
      <w:r w:rsidR="00102BD0" w:rsidRPr="00102BD0">
        <w:rPr>
          <w:rFonts w:ascii="Arial" w:eastAsia="Arial Unicode MS" w:hAnsi="Arial"/>
          <w:sz w:val="22"/>
          <w:szCs w:val="22"/>
        </w:rPr>
        <w:t>Kosno</w:t>
      </w:r>
      <w:proofErr w:type="spellEnd"/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102BD0" w:rsidRPr="00102BD0">
        <w:rPr>
          <w:rFonts w:eastAsia="Arial Unicode MS"/>
          <w:b w:val="0"/>
          <w:bCs/>
          <w:sz w:val="22"/>
          <w:szCs w:val="22"/>
        </w:rPr>
        <w:t xml:space="preserve">Psycholożka, </w:t>
      </w:r>
      <w:proofErr w:type="spellStart"/>
      <w:r w:rsidR="00102BD0" w:rsidRPr="00102BD0">
        <w:rPr>
          <w:rFonts w:eastAsia="Arial Unicode MS"/>
          <w:b w:val="0"/>
          <w:bCs/>
          <w:sz w:val="22"/>
          <w:szCs w:val="22"/>
        </w:rPr>
        <w:t>pedagożka</w:t>
      </w:r>
      <w:proofErr w:type="spellEnd"/>
      <w:r w:rsidR="00102BD0" w:rsidRPr="00102BD0">
        <w:rPr>
          <w:rFonts w:eastAsia="Arial Unicode MS"/>
          <w:b w:val="0"/>
          <w:bCs/>
          <w:sz w:val="22"/>
          <w:szCs w:val="22"/>
        </w:rPr>
        <w:t xml:space="preserve"> specjalna, </w:t>
      </w:r>
      <w:proofErr w:type="spellStart"/>
      <w:r w:rsidR="00102BD0" w:rsidRPr="00102BD0">
        <w:rPr>
          <w:rFonts w:eastAsia="Arial Unicode MS"/>
          <w:b w:val="0"/>
          <w:bCs/>
          <w:sz w:val="22"/>
          <w:szCs w:val="22"/>
        </w:rPr>
        <w:t>spcecjalistka</w:t>
      </w:r>
      <w:proofErr w:type="spellEnd"/>
      <w:r w:rsidR="00102BD0" w:rsidRPr="00102BD0">
        <w:rPr>
          <w:rFonts w:eastAsia="Arial Unicode MS"/>
          <w:b w:val="0"/>
          <w:bCs/>
          <w:sz w:val="22"/>
          <w:szCs w:val="22"/>
        </w:rPr>
        <w:t xml:space="preserve"> psychoterapii dzieci i młodzieży, zajmuje się szeroko pojętą psychologią rozwoju. Głównym obszarem jej zainteresowań naukowych jest rozwój funkcji wykonawczych oraz samoregulacji u dzieci i młodzieży.</w:t>
      </w:r>
    </w:p>
    <w:p w14:paraId="06FE0087" w14:textId="77777777" w:rsidR="00102BD0" w:rsidRPr="00102BD0" w:rsidRDefault="00102BD0" w:rsidP="00102B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02BD0">
        <w:rPr>
          <w:rFonts w:eastAsia="Arial Unicode MS"/>
          <w:b w:val="0"/>
          <w:bCs/>
          <w:sz w:val="22"/>
          <w:szCs w:val="22"/>
        </w:rPr>
        <w:t>Autorka publikacji w wyżej wymienionym zakresie, publikowała m.in. w takich czasopismach, jak „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European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Journal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 xml:space="preserve"> of 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Developmental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Psychology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>”, „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Journal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 xml:space="preserve"> of 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Experimental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 xml:space="preserve"> Child 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Psychology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 xml:space="preserve">”, „Infant 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Behavior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 xml:space="preserve"> and Development” oraz „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Polish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Psychological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102BD0">
        <w:rPr>
          <w:rFonts w:eastAsia="Arial Unicode MS"/>
          <w:b w:val="0"/>
          <w:bCs/>
          <w:sz w:val="22"/>
          <w:szCs w:val="22"/>
        </w:rPr>
        <w:t>Bulletin</w:t>
      </w:r>
      <w:proofErr w:type="spellEnd"/>
      <w:r w:rsidRPr="00102BD0">
        <w:rPr>
          <w:rFonts w:eastAsia="Arial Unicode MS"/>
          <w:b w:val="0"/>
          <w:bCs/>
          <w:sz w:val="22"/>
          <w:szCs w:val="22"/>
        </w:rPr>
        <w:t>”. Współautorka opracowań: „Wybrane zagadnienia diagnozy psychologicznej dzieci i młodzieży w kontekście wielokulturowości oraz wielojęzyczności” (2013, Warszawa, Ośrodek Rozwoju Edukacji), „Dzieci i sztuka” (2021, Kraków, Małopolski Instytut Kultury) oraz „Nastolatki i sztuka” (2023, Kraków, Małopolski Instytut Kultury).</w:t>
      </w:r>
    </w:p>
    <w:p w14:paraId="5DF2E950" w14:textId="77777777" w:rsidR="00102BD0" w:rsidRPr="00102BD0" w:rsidRDefault="00102BD0" w:rsidP="00102B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02BD0">
        <w:rPr>
          <w:rFonts w:eastAsia="Arial Unicode MS"/>
          <w:b w:val="0"/>
          <w:bCs/>
          <w:sz w:val="22"/>
          <w:szCs w:val="22"/>
        </w:rPr>
        <w:t>Poza murami uniwersytetu pełni funkcję zastępcy dyrektora Centrum Rozwoju Dziecka i Rodziny Cresco w Krakowie.</w:t>
      </w:r>
    </w:p>
    <w:p w14:paraId="0F336851" w14:textId="165D8012" w:rsidR="00034C22" w:rsidRDefault="00102BD0" w:rsidP="00102B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color w:val="000000"/>
          <w:sz w:val="22"/>
          <w:szCs w:val="22"/>
        </w:rPr>
      </w:pPr>
      <w:r w:rsidRPr="00102BD0">
        <w:rPr>
          <w:rFonts w:eastAsia="Arial Unicode MS"/>
          <w:b w:val="0"/>
          <w:bCs/>
          <w:sz w:val="22"/>
          <w:szCs w:val="22"/>
        </w:rPr>
        <w:t>Na Uniwersytecie SWPS prowadzi następujące zajęcia: psychologia rozwoju, dylematy etyczne psychologa, podstawowe umiejętności psychologiczne.</w:t>
      </w:r>
    </w:p>
    <w:p w14:paraId="42359948" w14:textId="77777777" w:rsidR="00034C22" w:rsidRDefault="00034C2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6D9B0A34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102BD0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D149F" w14:textId="77777777" w:rsidR="00C93CEE" w:rsidRDefault="00C93CEE">
      <w:r>
        <w:separator/>
      </w:r>
    </w:p>
  </w:endnote>
  <w:endnote w:type="continuationSeparator" w:id="0">
    <w:p w14:paraId="6710AFA8" w14:textId="77777777" w:rsidR="00C93CEE" w:rsidRDefault="00C9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CA4B3" w14:textId="77777777" w:rsidR="00C93CEE" w:rsidRDefault="00C93CEE">
      <w:r>
        <w:separator/>
      </w:r>
    </w:p>
  </w:footnote>
  <w:footnote w:type="continuationSeparator" w:id="0">
    <w:p w14:paraId="2F2C11DE" w14:textId="77777777" w:rsidR="00C93CEE" w:rsidRDefault="00C93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102BD0"/>
    <w:rsid w:val="00153F45"/>
    <w:rsid w:val="00441AA3"/>
    <w:rsid w:val="00AE10D4"/>
    <w:rsid w:val="00C93CEE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Danowska-Kisiel</dc:creator>
  <cp:lastModifiedBy>Marta Danowska-Kisiel</cp:lastModifiedBy>
  <cp:revision>2</cp:revision>
  <dcterms:created xsi:type="dcterms:W3CDTF">2024-12-19T14:17:00Z</dcterms:created>
  <dcterms:modified xsi:type="dcterms:W3CDTF">2024-12-19T14:17:00Z</dcterms:modified>
</cp:coreProperties>
</file>